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DBD0" w14:textId="5CF0EC6E" w:rsidR="00AE6002" w:rsidRDefault="00040084" w:rsidP="002B63BB">
      <w:pPr>
        <w:rPr>
          <w:rFonts w:ascii="Calibri" w:hAnsi="Calibri"/>
          <w:b/>
          <w:bCs/>
          <w:sz w:val="28"/>
          <w:szCs w:val="28"/>
          <w:lang w:val="en-US"/>
        </w:rPr>
      </w:pPr>
      <w:r>
        <w:rPr>
          <w:noProof/>
        </w:rPr>
        <w:drawing>
          <wp:anchor distT="0" distB="0" distL="114300" distR="114300" simplePos="0" relativeHeight="251658240" behindDoc="0" locked="0" layoutInCell="1" allowOverlap="1" wp14:anchorId="046E81D5" wp14:editId="7DAA1797">
            <wp:simplePos x="0" y="0"/>
            <wp:positionH relativeFrom="page">
              <wp:posOffset>5251450</wp:posOffset>
            </wp:positionH>
            <wp:positionV relativeFrom="page">
              <wp:posOffset>577850</wp:posOffset>
            </wp:positionV>
            <wp:extent cx="1609090" cy="8934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09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5BC3CF37" wp14:editId="10994219">
            <wp:simplePos x="0" y="0"/>
            <wp:positionH relativeFrom="column">
              <wp:posOffset>-204470</wp:posOffset>
            </wp:positionH>
            <wp:positionV relativeFrom="page">
              <wp:posOffset>501650</wp:posOffset>
            </wp:positionV>
            <wp:extent cx="2235200"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5200" cy="1094105"/>
                    </a:xfrm>
                    <a:prstGeom prst="rect">
                      <a:avLst/>
                    </a:prstGeom>
                    <a:noFill/>
                    <a:ln>
                      <a:noFill/>
                    </a:ln>
                  </pic:spPr>
                </pic:pic>
              </a:graphicData>
            </a:graphic>
          </wp:anchor>
        </w:drawing>
      </w:r>
    </w:p>
    <w:p w14:paraId="3A06C676" w14:textId="0A8F76F5" w:rsidR="007318DB" w:rsidRDefault="007318DB" w:rsidP="002B63BB">
      <w:pPr>
        <w:rPr>
          <w:rFonts w:ascii="Calibri" w:hAnsi="Calibri"/>
          <w:b/>
          <w:bCs/>
          <w:sz w:val="28"/>
          <w:szCs w:val="28"/>
          <w:lang w:val="en-US"/>
        </w:rPr>
      </w:pPr>
    </w:p>
    <w:p w14:paraId="44E966B4" w14:textId="518C2A02" w:rsidR="007318DB" w:rsidRPr="007318DB" w:rsidRDefault="007318DB" w:rsidP="007318DB">
      <w:pPr>
        <w:rPr>
          <w:rFonts w:ascii="Calibri" w:hAnsi="Calibri"/>
          <w:sz w:val="28"/>
          <w:szCs w:val="28"/>
          <w:lang w:val="en-US"/>
        </w:rPr>
      </w:pPr>
    </w:p>
    <w:p w14:paraId="694B90A3" w14:textId="443C71AB" w:rsidR="007318DB" w:rsidRPr="007318DB" w:rsidRDefault="007318DB" w:rsidP="007318DB">
      <w:pPr>
        <w:rPr>
          <w:rFonts w:ascii="Calibri" w:hAnsi="Calibri"/>
          <w:sz w:val="28"/>
          <w:szCs w:val="28"/>
          <w:lang w:val="en-US"/>
        </w:rPr>
      </w:pPr>
    </w:p>
    <w:p w14:paraId="17803DEF" w14:textId="469C1E6C" w:rsidR="00EF27EF" w:rsidRDefault="00EF27EF" w:rsidP="00EF27EF">
      <w:pPr>
        <w:tabs>
          <w:tab w:val="left" w:pos="1350"/>
        </w:tabs>
        <w:rPr>
          <w:rFonts w:ascii="Calibri" w:hAnsi="Calibri"/>
          <w:b/>
          <w:bCs/>
          <w:sz w:val="28"/>
          <w:szCs w:val="28"/>
          <w:lang w:val="en-US"/>
        </w:rPr>
      </w:pPr>
    </w:p>
    <w:p w14:paraId="2C2DC981" w14:textId="45D73C02" w:rsidR="00C56676" w:rsidRPr="009D2DF9" w:rsidRDefault="00621B9E" w:rsidP="009D2DF9">
      <w:pPr>
        <w:tabs>
          <w:tab w:val="left" w:pos="1350"/>
        </w:tabs>
        <w:rPr>
          <w:rFonts w:ascii="Calibri" w:hAnsi="Calibri"/>
          <w:b/>
          <w:bCs/>
          <w:sz w:val="28"/>
          <w:szCs w:val="28"/>
          <w:lang w:val="en-US"/>
        </w:rPr>
      </w:pPr>
      <w:r>
        <w:rPr>
          <w:noProof/>
        </w:rPr>
        <mc:AlternateContent>
          <mc:Choice Requires="wps">
            <w:drawing>
              <wp:anchor distT="0" distB="0" distL="114300" distR="114300" simplePos="0" relativeHeight="251658243" behindDoc="0" locked="0" layoutInCell="1" allowOverlap="1" wp14:anchorId="2A1E32CB" wp14:editId="751A79BD">
                <wp:simplePos x="0" y="0"/>
                <wp:positionH relativeFrom="column">
                  <wp:posOffset>0</wp:posOffset>
                </wp:positionH>
                <wp:positionV relativeFrom="paragraph">
                  <wp:posOffset>0</wp:posOffset>
                </wp:positionV>
                <wp:extent cx="5949950" cy="1471930"/>
                <wp:effectExtent l="0" t="0" r="12700" b="13970"/>
                <wp:wrapSquare wrapText="bothSides"/>
                <wp:docPr id="2" name="Text Box 2"/>
                <wp:cNvGraphicFramePr/>
                <a:graphic xmlns:a="http://schemas.openxmlformats.org/drawingml/2006/main">
                  <a:graphicData uri="http://schemas.microsoft.com/office/word/2010/wordprocessingShape">
                    <wps:wsp>
                      <wps:cNvSpPr txBox="1"/>
                      <wps:spPr>
                        <a:xfrm>
                          <a:off x="0" y="0"/>
                          <a:ext cx="5949950" cy="1471930"/>
                        </a:xfrm>
                        <a:prstGeom prst="rect">
                          <a:avLst/>
                        </a:prstGeom>
                        <a:solidFill>
                          <a:schemeClr val="tx1"/>
                        </a:solidFill>
                        <a:ln w="6350">
                          <a:solidFill>
                            <a:prstClr val="black"/>
                          </a:solidFill>
                        </a:ln>
                      </wps:spPr>
                      <wps:txbx>
                        <w:txbxContent>
                          <w:p w14:paraId="6F511BFD" w14:textId="4B8B7948" w:rsidR="009D2DF9" w:rsidRDefault="00817F3F" w:rsidP="009D2DF9">
                            <w:pPr>
                              <w:tabs>
                                <w:tab w:val="left" w:pos="1350"/>
                              </w:tabs>
                              <w:rPr>
                                <w:rFonts w:ascii="Calibri" w:hAnsi="Calibri"/>
                                <w:sz w:val="28"/>
                                <w:szCs w:val="28"/>
                              </w:rPr>
                            </w:pPr>
                            <w:r>
                              <w:rPr>
                                <w:rFonts w:ascii="Calibri" w:hAnsi="Calibri"/>
                                <w:sz w:val="28"/>
                                <w:szCs w:val="28"/>
                              </w:rPr>
                              <w:t>15 June</w:t>
                            </w:r>
                            <w:r w:rsidR="001D75FC">
                              <w:rPr>
                                <w:rFonts w:ascii="Calibri" w:hAnsi="Calibri"/>
                                <w:sz w:val="28"/>
                                <w:szCs w:val="28"/>
                              </w:rPr>
                              <w:t xml:space="preserve"> 2021</w:t>
                            </w:r>
                            <w:r w:rsidR="009D2DF9">
                              <w:rPr>
                                <w:rFonts w:ascii="Calibri" w:hAnsi="Calibri"/>
                                <w:sz w:val="28"/>
                                <w:szCs w:val="28"/>
                              </w:rPr>
                              <w:t xml:space="preserve">: </w:t>
                            </w:r>
                            <w:r w:rsidR="009D2DF9" w:rsidRPr="009D2DF9">
                              <w:rPr>
                                <w:rFonts w:ascii="Calibri" w:hAnsi="Calibri"/>
                                <w:sz w:val="28"/>
                                <w:szCs w:val="28"/>
                              </w:rPr>
                              <w:t xml:space="preserve">This guidance is based on </w:t>
                            </w:r>
                            <w:r w:rsidR="009D2DF9">
                              <w:rPr>
                                <w:rFonts w:ascii="Calibri" w:hAnsi="Calibri"/>
                                <w:sz w:val="28"/>
                                <w:szCs w:val="28"/>
                              </w:rPr>
                              <w:t xml:space="preserve">advice </w:t>
                            </w:r>
                            <w:r w:rsidR="009D2DF9" w:rsidRPr="009D2DF9">
                              <w:rPr>
                                <w:rFonts w:ascii="Calibri" w:hAnsi="Calibri"/>
                                <w:sz w:val="28"/>
                                <w:szCs w:val="28"/>
                              </w:rPr>
                              <w:t xml:space="preserve">from the government </w:t>
                            </w:r>
                            <w:r w:rsidR="009D2DF9">
                              <w:rPr>
                                <w:rFonts w:ascii="Calibri" w:hAnsi="Calibri"/>
                                <w:sz w:val="28"/>
                                <w:szCs w:val="28"/>
                              </w:rPr>
                              <w:t xml:space="preserve">regarding necessary precautions to reduce the risk of </w:t>
                            </w:r>
                            <w:r w:rsidR="009D2DF9" w:rsidRPr="009D2DF9">
                              <w:rPr>
                                <w:rFonts w:ascii="Calibri" w:hAnsi="Calibri"/>
                                <w:sz w:val="28"/>
                                <w:szCs w:val="28"/>
                              </w:rPr>
                              <w:t>Covid-19</w:t>
                            </w:r>
                            <w:r w:rsidR="009D2DF9">
                              <w:rPr>
                                <w:rFonts w:ascii="Calibri" w:hAnsi="Calibri"/>
                                <w:sz w:val="28"/>
                                <w:szCs w:val="28"/>
                              </w:rPr>
                              <w:t xml:space="preserve"> transmission.</w:t>
                            </w:r>
                          </w:p>
                          <w:p w14:paraId="22D186E1" w14:textId="3FB8C15F" w:rsidR="00621B9E" w:rsidRPr="00621B9E" w:rsidRDefault="009D2DF9" w:rsidP="009D2DF9">
                            <w:pPr>
                              <w:tabs>
                                <w:tab w:val="left" w:pos="1350"/>
                              </w:tabs>
                              <w:rPr>
                                <w:rFonts w:ascii="Calibri" w:hAnsi="Calibri"/>
                                <w:sz w:val="28"/>
                                <w:szCs w:val="28"/>
                              </w:rPr>
                            </w:pPr>
                            <w:r>
                              <w:rPr>
                                <w:rFonts w:ascii="Calibri" w:hAnsi="Calibri"/>
                                <w:sz w:val="28"/>
                                <w:szCs w:val="28"/>
                              </w:rPr>
                              <w:t>Originally</w:t>
                            </w:r>
                            <w:r w:rsidR="00CE2122">
                              <w:rPr>
                                <w:rFonts w:ascii="Calibri" w:hAnsi="Calibri"/>
                                <w:sz w:val="28"/>
                                <w:szCs w:val="28"/>
                              </w:rPr>
                              <w:t xml:space="preserve"> published </w:t>
                            </w:r>
                            <w:r>
                              <w:rPr>
                                <w:rFonts w:ascii="Calibri" w:hAnsi="Calibri"/>
                                <w:sz w:val="28"/>
                                <w:szCs w:val="28"/>
                              </w:rPr>
                              <w:t xml:space="preserve">on 30 June 2020, it </w:t>
                            </w:r>
                            <w:r w:rsidR="00157D6A">
                              <w:rPr>
                                <w:rFonts w:ascii="Calibri" w:hAnsi="Calibri"/>
                                <w:sz w:val="28"/>
                                <w:szCs w:val="28"/>
                              </w:rPr>
                              <w:t xml:space="preserve">has been updated </w:t>
                            </w:r>
                            <w:r w:rsidR="00817F3F">
                              <w:rPr>
                                <w:rFonts w:ascii="Calibri" w:hAnsi="Calibri"/>
                                <w:sz w:val="28"/>
                                <w:szCs w:val="28"/>
                              </w:rPr>
                              <w:t xml:space="preserve">several times </w:t>
                            </w:r>
                            <w:r w:rsidR="00157D6A">
                              <w:rPr>
                                <w:rFonts w:ascii="Calibri" w:hAnsi="Calibri"/>
                                <w:sz w:val="28"/>
                                <w:szCs w:val="28"/>
                              </w:rPr>
                              <w:t>to</w:t>
                            </w:r>
                            <w:r>
                              <w:rPr>
                                <w:rFonts w:ascii="Calibri" w:hAnsi="Calibri"/>
                                <w:sz w:val="28"/>
                                <w:szCs w:val="28"/>
                              </w:rPr>
                              <w:t xml:space="preserve"> reflect latest government guidance. </w:t>
                            </w:r>
                            <w:r w:rsidR="00621B9E" w:rsidRPr="00621B9E">
                              <w:rPr>
                                <w:rFonts w:ascii="Calibri" w:hAnsi="Calibri"/>
                                <w:sz w:val="28"/>
                                <w:szCs w:val="28"/>
                              </w:rPr>
                              <w:t xml:space="preserve"> </w:t>
                            </w:r>
                            <w:r>
                              <w:rPr>
                                <w:rFonts w:ascii="Calibri" w:hAnsi="Calibri"/>
                                <w:sz w:val="28"/>
                                <w:szCs w:val="28"/>
                              </w:rPr>
                              <w:t xml:space="preserve">London Play will </w:t>
                            </w:r>
                            <w:proofErr w:type="spellStart"/>
                            <w:r>
                              <w:rPr>
                                <w:rFonts w:ascii="Calibri" w:hAnsi="Calibri"/>
                                <w:sz w:val="28"/>
                                <w:szCs w:val="28"/>
                              </w:rPr>
                              <w:t>endeavor</w:t>
                            </w:r>
                            <w:proofErr w:type="spellEnd"/>
                            <w:r>
                              <w:rPr>
                                <w:rFonts w:ascii="Calibri" w:hAnsi="Calibri"/>
                                <w:sz w:val="28"/>
                                <w:szCs w:val="28"/>
                              </w:rPr>
                              <w:t xml:space="preserve"> to update it again </w:t>
                            </w:r>
                            <w:r w:rsidR="00A25A69">
                              <w:rPr>
                                <w:rFonts w:ascii="Calibri" w:hAnsi="Calibri"/>
                                <w:sz w:val="28"/>
                                <w:szCs w:val="28"/>
                              </w:rPr>
                              <w:t xml:space="preserve">as government advice changes.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1E32CB" id="_x0000_t202" coordsize="21600,21600" o:spt="202" path="m,l,21600r21600,l21600,xe">
                <v:stroke joinstyle="miter"/>
                <v:path gradientshapeok="t" o:connecttype="rect"/>
              </v:shapetype>
              <v:shape id="Text Box 2" o:spid="_x0000_s1026" type="#_x0000_t202" style="position:absolute;margin-left:0;margin-top:0;width:468.5pt;height:115.9pt;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" fillcolor="black [3213]" strokeweight=".5pt">
                <v:textbox style="mso-fit-shape-to-text:t">
                  <w:txbxContent>
                    <w:p w14:paraId="6F511BFD" w14:textId="4B8B7948" w:rsidR="009D2DF9" w:rsidRDefault="00817F3F" w:rsidP="009D2DF9">
                      <w:pPr>
                        <w:tabs>
                          <w:tab w:val="left" w:pos="1350"/>
                        </w:tabs>
                        <w:rPr>
                          <w:rFonts w:ascii="Calibri" w:hAnsi="Calibri"/>
                          <w:sz w:val="28"/>
                          <w:szCs w:val="28"/>
                        </w:rPr>
                      </w:pPr>
                      <w:r>
                        <w:rPr>
                          <w:rFonts w:ascii="Calibri" w:hAnsi="Calibri"/>
                          <w:sz w:val="28"/>
                          <w:szCs w:val="28"/>
                        </w:rPr>
                        <w:t>15 June</w:t>
                      </w:r>
                      <w:r w:rsidR="001D75FC">
                        <w:rPr>
                          <w:rFonts w:ascii="Calibri" w:hAnsi="Calibri"/>
                          <w:sz w:val="28"/>
                          <w:szCs w:val="28"/>
                        </w:rPr>
                        <w:t xml:space="preserve"> 2021</w:t>
                      </w:r>
                      <w:r w:rsidR="009D2DF9">
                        <w:rPr>
                          <w:rFonts w:ascii="Calibri" w:hAnsi="Calibri"/>
                          <w:sz w:val="28"/>
                          <w:szCs w:val="28"/>
                        </w:rPr>
                        <w:t xml:space="preserve">: </w:t>
                      </w:r>
                      <w:r w:rsidR="009D2DF9" w:rsidRPr="009D2DF9">
                        <w:rPr>
                          <w:rFonts w:ascii="Calibri" w:hAnsi="Calibri"/>
                          <w:sz w:val="28"/>
                          <w:szCs w:val="28"/>
                        </w:rPr>
                        <w:t xml:space="preserve">This guidance is based on </w:t>
                      </w:r>
                      <w:r w:rsidR="009D2DF9">
                        <w:rPr>
                          <w:rFonts w:ascii="Calibri" w:hAnsi="Calibri"/>
                          <w:sz w:val="28"/>
                          <w:szCs w:val="28"/>
                        </w:rPr>
                        <w:t xml:space="preserve">advice </w:t>
                      </w:r>
                      <w:r w:rsidR="009D2DF9" w:rsidRPr="009D2DF9">
                        <w:rPr>
                          <w:rFonts w:ascii="Calibri" w:hAnsi="Calibri"/>
                          <w:sz w:val="28"/>
                          <w:szCs w:val="28"/>
                        </w:rPr>
                        <w:t xml:space="preserve">from the government </w:t>
                      </w:r>
                      <w:r w:rsidR="009D2DF9">
                        <w:rPr>
                          <w:rFonts w:ascii="Calibri" w:hAnsi="Calibri"/>
                          <w:sz w:val="28"/>
                          <w:szCs w:val="28"/>
                        </w:rPr>
                        <w:t xml:space="preserve">regarding necessary precautions to reduce the risk of </w:t>
                      </w:r>
                      <w:r w:rsidR="009D2DF9" w:rsidRPr="009D2DF9">
                        <w:rPr>
                          <w:rFonts w:ascii="Calibri" w:hAnsi="Calibri"/>
                          <w:sz w:val="28"/>
                          <w:szCs w:val="28"/>
                        </w:rPr>
                        <w:t>Covid-19</w:t>
                      </w:r>
                      <w:r w:rsidR="009D2DF9">
                        <w:rPr>
                          <w:rFonts w:ascii="Calibri" w:hAnsi="Calibri"/>
                          <w:sz w:val="28"/>
                          <w:szCs w:val="28"/>
                        </w:rPr>
                        <w:t xml:space="preserve"> transmission.</w:t>
                      </w:r>
                    </w:p>
                    <w:p w14:paraId="22D186E1" w14:textId="3FB8C15F" w:rsidR="00621B9E" w:rsidRPr="00621B9E" w:rsidRDefault="009D2DF9" w:rsidP="009D2DF9">
                      <w:pPr>
                        <w:tabs>
                          <w:tab w:val="left" w:pos="1350"/>
                        </w:tabs>
                        <w:rPr>
                          <w:rFonts w:ascii="Calibri" w:hAnsi="Calibri"/>
                          <w:sz w:val="28"/>
                          <w:szCs w:val="28"/>
                        </w:rPr>
                      </w:pPr>
                      <w:r>
                        <w:rPr>
                          <w:rFonts w:ascii="Calibri" w:hAnsi="Calibri"/>
                          <w:sz w:val="28"/>
                          <w:szCs w:val="28"/>
                        </w:rPr>
                        <w:t>Originally</w:t>
                      </w:r>
                      <w:r w:rsidR="00CE2122">
                        <w:rPr>
                          <w:rFonts w:ascii="Calibri" w:hAnsi="Calibri"/>
                          <w:sz w:val="28"/>
                          <w:szCs w:val="28"/>
                        </w:rPr>
                        <w:t xml:space="preserve"> published </w:t>
                      </w:r>
                      <w:r>
                        <w:rPr>
                          <w:rFonts w:ascii="Calibri" w:hAnsi="Calibri"/>
                          <w:sz w:val="28"/>
                          <w:szCs w:val="28"/>
                        </w:rPr>
                        <w:t xml:space="preserve">on 30 June 2020, it </w:t>
                      </w:r>
                      <w:r w:rsidR="00157D6A">
                        <w:rPr>
                          <w:rFonts w:ascii="Calibri" w:hAnsi="Calibri"/>
                          <w:sz w:val="28"/>
                          <w:szCs w:val="28"/>
                        </w:rPr>
                        <w:t xml:space="preserve">has been updated </w:t>
                      </w:r>
                      <w:r w:rsidR="00817F3F">
                        <w:rPr>
                          <w:rFonts w:ascii="Calibri" w:hAnsi="Calibri"/>
                          <w:sz w:val="28"/>
                          <w:szCs w:val="28"/>
                        </w:rPr>
                        <w:t xml:space="preserve">several times </w:t>
                      </w:r>
                      <w:r w:rsidR="00157D6A">
                        <w:rPr>
                          <w:rFonts w:ascii="Calibri" w:hAnsi="Calibri"/>
                          <w:sz w:val="28"/>
                          <w:szCs w:val="28"/>
                        </w:rPr>
                        <w:t>to</w:t>
                      </w:r>
                      <w:r>
                        <w:rPr>
                          <w:rFonts w:ascii="Calibri" w:hAnsi="Calibri"/>
                          <w:sz w:val="28"/>
                          <w:szCs w:val="28"/>
                        </w:rPr>
                        <w:t xml:space="preserve"> reflect latest government guidance. </w:t>
                      </w:r>
                      <w:r w:rsidR="00621B9E" w:rsidRPr="00621B9E">
                        <w:rPr>
                          <w:rFonts w:ascii="Calibri" w:hAnsi="Calibri"/>
                          <w:sz w:val="28"/>
                          <w:szCs w:val="28"/>
                        </w:rPr>
                        <w:t xml:space="preserve"> </w:t>
                      </w:r>
                      <w:r>
                        <w:rPr>
                          <w:rFonts w:ascii="Calibri" w:hAnsi="Calibri"/>
                          <w:sz w:val="28"/>
                          <w:szCs w:val="28"/>
                        </w:rPr>
                        <w:t xml:space="preserve">London Play will </w:t>
                      </w:r>
                      <w:proofErr w:type="spellStart"/>
                      <w:r>
                        <w:rPr>
                          <w:rFonts w:ascii="Calibri" w:hAnsi="Calibri"/>
                          <w:sz w:val="28"/>
                          <w:szCs w:val="28"/>
                        </w:rPr>
                        <w:t>endeavor</w:t>
                      </w:r>
                      <w:proofErr w:type="spellEnd"/>
                      <w:r>
                        <w:rPr>
                          <w:rFonts w:ascii="Calibri" w:hAnsi="Calibri"/>
                          <w:sz w:val="28"/>
                          <w:szCs w:val="28"/>
                        </w:rPr>
                        <w:t xml:space="preserve"> to update it again </w:t>
                      </w:r>
                      <w:r w:rsidR="00A25A69">
                        <w:rPr>
                          <w:rFonts w:ascii="Calibri" w:hAnsi="Calibri"/>
                          <w:sz w:val="28"/>
                          <w:szCs w:val="28"/>
                        </w:rPr>
                        <w:t xml:space="preserve">as government advice changes. </w:t>
                      </w:r>
                    </w:p>
                  </w:txbxContent>
                </v:textbox>
                <w10:wrap type="square"/>
              </v:shape>
            </w:pict>
          </mc:Fallback>
        </mc:AlternateContent>
      </w:r>
    </w:p>
    <w:p w14:paraId="25D87E0E" w14:textId="57D1F195" w:rsidR="00AE6002" w:rsidRPr="00D509DC" w:rsidRDefault="00AE22DB" w:rsidP="002B63BB">
      <w:pPr>
        <w:rPr>
          <w:rFonts w:ascii="Calibri" w:hAnsi="Calibri"/>
          <w:b/>
          <w:bCs/>
          <w:sz w:val="32"/>
          <w:szCs w:val="32"/>
          <w:lang w:val="en-US"/>
        </w:rPr>
      </w:pPr>
      <w:r>
        <w:rPr>
          <w:rFonts w:ascii="Calibri" w:hAnsi="Calibri"/>
          <w:b/>
          <w:bCs/>
          <w:sz w:val="32"/>
          <w:szCs w:val="32"/>
          <w:lang w:val="en-US"/>
        </w:rPr>
        <w:t>Play streets: a</w:t>
      </w:r>
      <w:r w:rsidR="00D509DC" w:rsidRPr="00D509DC">
        <w:rPr>
          <w:rFonts w:ascii="Calibri" w:hAnsi="Calibri"/>
          <w:b/>
          <w:bCs/>
          <w:sz w:val="32"/>
          <w:szCs w:val="32"/>
          <w:lang w:val="en-US"/>
        </w:rPr>
        <w:t xml:space="preserve"> risk benefit approach in the time of Covid-</w:t>
      </w:r>
      <w:proofErr w:type="gramStart"/>
      <w:r w:rsidR="00D509DC" w:rsidRPr="00D509DC">
        <w:rPr>
          <w:rFonts w:ascii="Calibri" w:hAnsi="Calibri"/>
          <w:b/>
          <w:bCs/>
          <w:sz w:val="32"/>
          <w:szCs w:val="32"/>
          <w:lang w:val="en-US"/>
        </w:rPr>
        <w:t>19</w:t>
      </w:r>
      <w:proofErr w:type="gramEnd"/>
      <w:r w:rsidR="00365C02" w:rsidRPr="00D509DC">
        <w:rPr>
          <w:rFonts w:ascii="Calibri" w:hAnsi="Calibri"/>
          <w:b/>
          <w:bCs/>
          <w:sz w:val="32"/>
          <w:szCs w:val="32"/>
          <w:lang w:val="en-US"/>
        </w:rPr>
        <w:t xml:space="preserve"> </w:t>
      </w:r>
    </w:p>
    <w:p w14:paraId="156F395F" w14:textId="77777777" w:rsidR="00EC4E6A" w:rsidRDefault="00EC4E6A" w:rsidP="002B63BB">
      <w:pPr>
        <w:rPr>
          <w:rFonts w:ascii="Calibri" w:hAnsi="Calibri"/>
          <w:b/>
          <w:bCs/>
          <w:lang w:val="en-US"/>
        </w:rPr>
      </w:pPr>
    </w:p>
    <w:p w14:paraId="48ED102A" w14:textId="07C62391" w:rsidR="005E16C6" w:rsidRDefault="005E16C6" w:rsidP="00621B9E">
      <w:pPr>
        <w:jc w:val="both"/>
        <w:rPr>
          <w:rFonts w:ascii="Calibri" w:hAnsi="Calibri" w:cs="Arial"/>
          <w:b/>
          <w:bCs/>
        </w:rPr>
      </w:pPr>
      <w:r w:rsidRPr="296CA6C6">
        <w:rPr>
          <w:rFonts w:ascii="Calibri" w:hAnsi="Calibri" w:cs="Arial"/>
          <w:b/>
          <w:bCs/>
        </w:rPr>
        <w:t xml:space="preserve">London Play </w:t>
      </w:r>
      <w:r w:rsidR="001D230C">
        <w:rPr>
          <w:rFonts w:ascii="Calibri" w:hAnsi="Calibri" w:cs="Arial"/>
          <w:b/>
          <w:bCs/>
        </w:rPr>
        <w:t xml:space="preserve">initially </w:t>
      </w:r>
      <w:r w:rsidRPr="296CA6C6">
        <w:rPr>
          <w:rFonts w:ascii="Calibri" w:hAnsi="Calibri" w:cs="Arial"/>
          <w:b/>
          <w:bCs/>
        </w:rPr>
        <w:t xml:space="preserve">called on local authorities </w:t>
      </w:r>
      <w:r w:rsidR="00BD4872" w:rsidRPr="296CA6C6">
        <w:rPr>
          <w:rFonts w:ascii="Calibri" w:hAnsi="Calibri" w:cs="Arial"/>
          <w:b/>
          <w:bCs/>
        </w:rPr>
        <w:t xml:space="preserve">across the capital </w:t>
      </w:r>
      <w:r w:rsidRPr="296CA6C6">
        <w:rPr>
          <w:rFonts w:ascii="Calibri" w:hAnsi="Calibri" w:cs="Arial"/>
          <w:b/>
          <w:bCs/>
        </w:rPr>
        <w:t>to allow</w:t>
      </w:r>
      <w:r w:rsidR="00BD4872" w:rsidRPr="296CA6C6">
        <w:rPr>
          <w:rFonts w:ascii="Calibri" w:hAnsi="Calibri" w:cs="Arial"/>
          <w:b/>
          <w:bCs/>
        </w:rPr>
        <w:t xml:space="preserve"> their</w:t>
      </w:r>
      <w:r w:rsidRPr="296CA6C6">
        <w:rPr>
          <w:rFonts w:ascii="Calibri" w:hAnsi="Calibri" w:cs="Arial"/>
          <w:b/>
          <w:bCs/>
        </w:rPr>
        <w:t xml:space="preserve"> residents to restart </w:t>
      </w:r>
      <w:r w:rsidR="00EA0FBC" w:rsidRPr="296CA6C6">
        <w:rPr>
          <w:rFonts w:ascii="Calibri" w:hAnsi="Calibri" w:cs="Arial"/>
          <w:b/>
          <w:bCs/>
        </w:rPr>
        <w:t>existing play streets or</w:t>
      </w:r>
      <w:r w:rsidRPr="296CA6C6">
        <w:rPr>
          <w:rFonts w:ascii="Calibri" w:hAnsi="Calibri" w:cs="Arial"/>
          <w:b/>
          <w:bCs/>
        </w:rPr>
        <w:t xml:space="preserve"> initiate </w:t>
      </w:r>
      <w:r w:rsidR="00EA0FBC" w:rsidRPr="296CA6C6">
        <w:rPr>
          <w:rFonts w:ascii="Calibri" w:hAnsi="Calibri" w:cs="Arial"/>
          <w:b/>
          <w:bCs/>
        </w:rPr>
        <w:t>new ones</w:t>
      </w:r>
      <w:r w:rsidRPr="296CA6C6">
        <w:rPr>
          <w:rFonts w:ascii="Calibri" w:hAnsi="Calibri" w:cs="Arial"/>
          <w:b/>
          <w:bCs/>
        </w:rPr>
        <w:t xml:space="preserve"> from 4 July</w:t>
      </w:r>
      <w:r w:rsidR="6B5D5D31" w:rsidRPr="296CA6C6">
        <w:rPr>
          <w:rFonts w:ascii="Calibri" w:hAnsi="Calibri" w:cs="Arial"/>
          <w:b/>
          <w:bCs/>
        </w:rPr>
        <w:t xml:space="preserve"> 2020</w:t>
      </w:r>
      <w:r w:rsidR="00D91A77" w:rsidRPr="296CA6C6">
        <w:rPr>
          <w:rFonts w:ascii="Calibri" w:hAnsi="Calibri" w:cs="Arial"/>
          <w:b/>
          <w:bCs/>
        </w:rPr>
        <w:t xml:space="preserve">. This </w:t>
      </w:r>
      <w:r w:rsidR="001D230C">
        <w:rPr>
          <w:rFonts w:ascii="Calibri" w:hAnsi="Calibri" w:cs="Arial"/>
          <w:b/>
          <w:bCs/>
        </w:rPr>
        <w:t>wa</w:t>
      </w:r>
      <w:r w:rsidR="00D91A77" w:rsidRPr="296CA6C6">
        <w:rPr>
          <w:rFonts w:ascii="Calibri" w:hAnsi="Calibri" w:cs="Arial"/>
          <w:b/>
          <w:bCs/>
        </w:rPr>
        <w:t xml:space="preserve">s </w:t>
      </w:r>
      <w:r w:rsidR="00BD4872" w:rsidRPr="296CA6C6">
        <w:rPr>
          <w:rFonts w:ascii="Calibri" w:hAnsi="Calibri" w:cs="Arial"/>
          <w:b/>
          <w:bCs/>
        </w:rPr>
        <w:t>line with</w:t>
      </w:r>
      <w:r w:rsidR="00041A28" w:rsidRPr="296CA6C6">
        <w:rPr>
          <w:rFonts w:ascii="Calibri" w:hAnsi="Calibri" w:cs="Arial"/>
          <w:b/>
          <w:bCs/>
        </w:rPr>
        <w:t xml:space="preserve"> government</w:t>
      </w:r>
      <w:r w:rsidR="00BD4872" w:rsidRPr="296CA6C6">
        <w:rPr>
          <w:rFonts w:ascii="Calibri" w:hAnsi="Calibri" w:cs="Arial"/>
          <w:b/>
          <w:bCs/>
        </w:rPr>
        <w:t xml:space="preserve"> guidance on public playgrounds</w:t>
      </w:r>
      <w:r w:rsidR="00303B94" w:rsidRPr="296CA6C6">
        <w:rPr>
          <w:rFonts w:ascii="Calibri" w:hAnsi="Calibri" w:cs="Arial"/>
          <w:b/>
          <w:bCs/>
        </w:rPr>
        <w:t>, which</w:t>
      </w:r>
      <w:r w:rsidR="00041A28" w:rsidRPr="296CA6C6">
        <w:rPr>
          <w:rFonts w:ascii="Calibri" w:hAnsi="Calibri" w:cs="Arial"/>
          <w:b/>
          <w:bCs/>
        </w:rPr>
        <w:t xml:space="preserve"> were permitted to</w:t>
      </w:r>
      <w:r w:rsidR="00303B94" w:rsidRPr="296CA6C6">
        <w:rPr>
          <w:rFonts w:ascii="Calibri" w:hAnsi="Calibri" w:cs="Arial"/>
          <w:b/>
          <w:bCs/>
        </w:rPr>
        <w:t xml:space="preserve"> </w:t>
      </w:r>
      <w:r w:rsidR="00041A28" w:rsidRPr="296CA6C6">
        <w:rPr>
          <w:rFonts w:ascii="Calibri" w:hAnsi="Calibri" w:cs="Arial"/>
          <w:b/>
          <w:bCs/>
        </w:rPr>
        <w:t xml:space="preserve">reopen </w:t>
      </w:r>
      <w:r w:rsidR="00303B94" w:rsidRPr="296CA6C6">
        <w:rPr>
          <w:rFonts w:ascii="Calibri" w:hAnsi="Calibri" w:cs="Arial"/>
          <w:b/>
          <w:bCs/>
        </w:rPr>
        <w:t>on th</w:t>
      </w:r>
      <w:r w:rsidR="008C7212" w:rsidRPr="296CA6C6">
        <w:rPr>
          <w:rFonts w:ascii="Calibri" w:hAnsi="Calibri" w:cs="Arial"/>
          <w:b/>
          <w:bCs/>
        </w:rPr>
        <w:t xml:space="preserve">e </w:t>
      </w:r>
      <w:r w:rsidR="00303B94" w:rsidRPr="296CA6C6">
        <w:rPr>
          <w:rFonts w:ascii="Calibri" w:hAnsi="Calibri" w:cs="Arial"/>
          <w:b/>
          <w:bCs/>
        </w:rPr>
        <w:t>same date.</w:t>
      </w:r>
      <w:r w:rsidR="00D91A77" w:rsidRPr="296CA6C6">
        <w:rPr>
          <w:rFonts w:ascii="Calibri" w:hAnsi="Calibri" w:cs="Arial"/>
          <w:b/>
          <w:bCs/>
        </w:rPr>
        <w:t xml:space="preserve"> </w:t>
      </w:r>
    </w:p>
    <w:p w14:paraId="47D5DAD2" w14:textId="72387FDB" w:rsidR="00EA0FBC" w:rsidRDefault="00EA0FBC" w:rsidP="00621B9E">
      <w:pPr>
        <w:jc w:val="both"/>
        <w:rPr>
          <w:rFonts w:ascii="Calibri" w:hAnsi="Calibri" w:cs="Arial"/>
        </w:rPr>
      </w:pPr>
    </w:p>
    <w:p w14:paraId="7C8DDF07" w14:textId="7F6031F2" w:rsidR="00EA0FBC" w:rsidRDefault="00817F3F" w:rsidP="00621B9E">
      <w:pPr>
        <w:jc w:val="both"/>
        <w:rPr>
          <w:rFonts w:ascii="Calibri" w:hAnsi="Calibri" w:cs="Arial"/>
        </w:rPr>
      </w:pPr>
      <w:r>
        <w:rPr>
          <w:rFonts w:ascii="Calibri" w:hAnsi="Calibri" w:cs="Arial"/>
        </w:rPr>
        <w:t>Play streets</w:t>
      </w:r>
      <w:r w:rsidR="00EA0FBC">
        <w:rPr>
          <w:rFonts w:ascii="Calibri" w:hAnsi="Calibri" w:cs="Arial"/>
        </w:rPr>
        <w:t xml:space="preserve"> provide children</w:t>
      </w:r>
      <w:r w:rsidR="00990902">
        <w:rPr>
          <w:rFonts w:ascii="Calibri" w:hAnsi="Calibri" w:cs="Arial"/>
        </w:rPr>
        <w:t>,</w:t>
      </w:r>
      <w:r w:rsidR="00EA0FBC">
        <w:rPr>
          <w:rFonts w:ascii="Calibri" w:hAnsi="Calibri" w:cs="Arial"/>
        </w:rPr>
        <w:t xml:space="preserve"> who have suffered the </w:t>
      </w:r>
      <w:r w:rsidR="00864C32">
        <w:rPr>
          <w:rFonts w:ascii="Calibri" w:hAnsi="Calibri" w:cs="Arial"/>
        </w:rPr>
        <w:t>most serious impacts of lockdown</w:t>
      </w:r>
      <w:r w:rsidR="00990902">
        <w:rPr>
          <w:rFonts w:ascii="Calibri" w:hAnsi="Calibri" w:cs="Arial"/>
        </w:rPr>
        <w:t>,</w:t>
      </w:r>
      <w:r w:rsidR="00864C32">
        <w:rPr>
          <w:rFonts w:ascii="Calibri" w:hAnsi="Calibri" w:cs="Arial"/>
        </w:rPr>
        <w:t xml:space="preserve"> with </w:t>
      </w:r>
      <w:r w:rsidR="005725F4">
        <w:rPr>
          <w:rFonts w:ascii="Calibri" w:hAnsi="Calibri" w:cs="Arial"/>
        </w:rPr>
        <w:t xml:space="preserve">additional public </w:t>
      </w:r>
      <w:r w:rsidR="00864C32">
        <w:rPr>
          <w:rFonts w:ascii="Calibri" w:hAnsi="Calibri" w:cs="Arial"/>
        </w:rPr>
        <w:t>space</w:t>
      </w:r>
      <w:r w:rsidR="005725F4">
        <w:rPr>
          <w:rFonts w:ascii="Calibri" w:hAnsi="Calibri" w:cs="Arial"/>
        </w:rPr>
        <w:t xml:space="preserve"> in which</w:t>
      </w:r>
      <w:r w:rsidR="00864C32">
        <w:rPr>
          <w:rFonts w:ascii="Calibri" w:hAnsi="Calibri" w:cs="Arial"/>
        </w:rPr>
        <w:t xml:space="preserve"> to play safely, near to where they live. </w:t>
      </w:r>
      <w:r>
        <w:rPr>
          <w:rFonts w:ascii="Calibri" w:hAnsi="Calibri" w:cs="Arial"/>
        </w:rPr>
        <w:t>They also</w:t>
      </w:r>
      <w:r w:rsidR="00864C32">
        <w:rPr>
          <w:rFonts w:ascii="Calibri" w:hAnsi="Calibri" w:cs="Arial"/>
        </w:rPr>
        <w:t xml:space="preserve"> give adult neighbours the opportunity to </w:t>
      </w:r>
      <w:r w:rsidR="008D7C30">
        <w:rPr>
          <w:rFonts w:ascii="Calibri" w:hAnsi="Calibri" w:cs="Arial"/>
        </w:rPr>
        <w:t>reconnect</w:t>
      </w:r>
      <w:r w:rsidR="000A0334">
        <w:rPr>
          <w:rFonts w:ascii="Calibri" w:hAnsi="Calibri" w:cs="Arial"/>
        </w:rPr>
        <w:t>,</w:t>
      </w:r>
      <w:r w:rsidR="00CC62BA">
        <w:rPr>
          <w:rFonts w:ascii="Calibri" w:hAnsi="Calibri" w:cs="Arial"/>
        </w:rPr>
        <w:t xml:space="preserve"> if they wish,</w:t>
      </w:r>
      <w:r w:rsidR="000A0334">
        <w:rPr>
          <w:rFonts w:ascii="Calibri" w:hAnsi="Calibri" w:cs="Arial"/>
        </w:rPr>
        <w:t xml:space="preserve"> from the safety of their own doorstep or front garden. </w:t>
      </w:r>
    </w:p>
    <w:p w14:paraId="1DB634BD" w14:textId="77777777" w:rsidR="005E16C6" w:rsidRDefault="005E16C6" w:rsidP="00621B9E">
      <w:pPr>
        <w:jc w:val="both"/>
        <w:rPr>
          <w:rFonts w:ascii="Calibri" w:hAnsi="Calibri" w:cs="Arial"/>
        </w:rPr>
      </w:pPr>
    </w:p>
    <w:p w14:paraId="19D48138" w14:textId="1E7FFA8E" w:rsidR="00A73773" w:rsidRDefault="007A455F" w:rsidP="00621B9E">
      <w:pPr>
        <w:jc w:val="both"/>
        <w:rPr>
          <w:rFonts w:ascii="Calibri" w:hAnsi="Calibri" w:cs="Arial"/>
        </w:rPr>
      </w:pPr>
      <w:r>
        <w:rPr>
          <w:rFonts w:ascii="Calibri" w:hAnsi="Calibri" w:cs="Arial"/>
        </w:rPr>
        <w:t xml:space="preserve">London Play acknowledges the continued risk the </w:t>
      </w:r>
      <w:r w:rsidR="000A0334">
        <w:rPr>
          <w:rFonts w:ascii="Calibri" w:hAnsi="Calibri" w:cs="Arial"/>
        </w:rPr>
        <w:t xml:space="preserve">coronavirus </w:t>
      </w:r>
      <w:r>
        <w:rPr>
          <w:rFonts w:ascii="Calibri" w:hAnsi="Calibri" w:cs="Arial"/>
        </w:rPr>
        <w:t xml:space="preserve">pandemic poses to </w:t>
      </w:r>
      <w:r w:rsidR="001A5DB5">
        <w:rPr>
          <w:rFonts w:ascii="Calibri" w:hAnsi="Calibri" w:cs="Arial"/>
        </w:rPr>
        <w:t>communities</w:t>
      </w:r>
      <w:r>
        <w:rPr>
          <w:rFonts w:ascii="Calibri" w:hAnsi="Calibri" w:cs="Arial"/>
        </w:rPr>
        <w:t xml:space="preserve">. </w:t>
      </w:r>
      <w:r w:rsidR="00AA3C2D">
        <w:rPr>
          <w:rFonts w:ascii="Calibri" w:hAnsi="Calibri" w:cs="Arial"/>
        </w:rPr>
        <w:t xml:space="preserve">But for children, the benefits of allowing them to play together outside </w:t>
      </w:r>
      <w:r w:rsidR="00817F3F">
        <w:rPr>
          <w:rFonts w:ascii="Calibri" w:hAnsi="Calibri" w:cs="Arial"/>
        </w:rPr>
        <w:t xml:space="preserve">in most cases </w:t>
      </w:r>
      <w:r w:rsidR="000A1784">
        <w:rPr>
          <w:rFonts w:ascii="Calibri" w:hAnsi="Calibri" w:cs="Arial"/>
        </w:rPr>
        <w:t xml:space="preserve">now </w:t>
      </w:r>
      <w:r w:rsidR="00AE0B22">
        <w:rPr>
          <w:rFonts w:ascii="Calibri" w:hAnsi="Calibri" w:cs="Arial"/>
        </w:rPr>
        <w:t>outweigh the risks.</w:t>
      </w:r>
      <w:r w:rsidR="00817F3F">
        <w:rPr>
          <w:rFonts w:ascii="Calibri" w:hAnsi="Calibri" w:cs="Arial"/>
        </w:rPr>
        <w:t xml:space="preserve"> Moreover</w:t>
      </w:r>
      <w:r w:rsidR="00DD264A">
        <w:rPr>
          <w:rFonts w:ascii="Calibri" w:hAnsi="Calibri" w:cs="Arial"/>
        </w:rPr>
        <w:t>, the risks of continuing to deprive children of play are significant.</w:t>
      </w:r>
      <w:r w:rsidR="00BB5A00">
        <w:rPr>
          <w:rFonts w:ascii="Calibri" w:hAnsi="Calibri" w:cs="Arial"/>
        </w:rPr>
        <w:t xml:space="preserve"> </w:t>
      </w:r>
      <w:r w:rsidR="00AE0B22">
        <w:rPr>
          <w:rFonts w:ascii="Calibri" w:hAnsi="Calibri" w:cs="Arial"/>
        </w:rPr>
        <w:t>This</w:t>
      </w:r>
      <w:r w:rsidR="00E9608E">
        <w:rPr>
          <w:rFonts w:ascii="Calibri" w:hAnsi="Calibri" w:cs="Arial"/>
        </w:rPr>
        <w:t xml:space="preserve"> view</w:t>
      </w:r>
      <w:r w:rsidR="00AE0B22">
        <w:rPr>
          <w:rFonts w:ascii="Calibri" w:hAnsi="Calibri" w:cs="Arial"/>
        </w:rPr>
        <w:t xml:space="preserve"> is supported by a growing number of </w:t>
      </w:r>
      <w:r w:rsidR="00817F3F">
        <w:rPr>
          <w:rFonts w:ascii="Calibri" w:hAnsi="Calibri" w:cs="Arial"/>
        </w:rPr>
        <w:t>experts and academics</w:t>
      </w:r>
      <w:r w:rsidR="00AE0B22">
        <w:rPr>
          <w:rFonts w:ascii="Calibri" w:hAnsi="Calibri" w:cs="Arial"/>
        </w:rPr>
        <w:t xml:space="preserve"> including the </w:t>
      </w:r>
      <w:hyperlink r:id="rId14" w:history="1">
        <w:r w:rsidR="00AE0B22" w:rsidRPr="009D10B1">
          <w:rPr>
            <w:rStyle w:val="Hyperlink"/>
            <w:rFonts w:ascii="Calibri" w:hAnsi="Calibri" w:cs="Arial"/>
          </w:rPr>
          <w:t>chair of the British Safety Council</w:t>
        </w:r>
      </w:hyperlink>
      <w:r w:rsidR="00817F3F">
        <w:rPr>
          <w:rFonts w:ascii="Calibri" w:hAnsi="Calibri" w:cs="Arial"/>
        </w:rPr>
        <w:t xml:space="preserve"> and </w:t>
      </w:r>
      <w:hyperlink r:id="rId15" w:history="1">
        <w:proofErr w:type="spellStart"/>
        <w:r w:rsidR="00817F3F" w:rsidRPr="00817F3F">
          <w:rPr>
            <w:rStyle w:val="Hyperlink"/>
            <w:rFonts w:ascii="Calibri" w:hAnsi="Calibri" w:cs="Arial"/>
          </w:rPr>
          <w:t>PlayfirstUK</w:t>
        </w:r>
        <w:proofErr w:type="spellEnd"/>
      </w:hyperlink>
      <w:r w:rsidR="00817F3F">
        <w:rPr>
          <w:rFonts w:ascii="Calibri" w:hAnsi="Calibri" w:cs="Arial"/>
        </w:rPr>
        <w:t>.</w:t>
      </w:r>
    </w:p>
    <w:p w14:paraId="06C9B386" w14:textId="6A68B8FE" w:rsidR="00F32616" w:rsidRDefault="00F32616" w:rsidP="00621B9E">
      <w:pPr>
        <w:jc w:val="both"/>
        <w:rPr>
          <w:rFonts w:ascii="Calibri" w:hAnsi="Calibri" w:cs="Arial"/>
        </w:rPr>
      </w:pPr>
    </w:p>
    <w:p w14:paraId="1421D123" w14:textId="7F712978" w:rsidR="007A455F" w:rsidRDefault="00DD264A" w:rsidP="00621B9E">
      <w:pPr>
        <w:jc w:val="both"/>
        <w:rPr>
          <w:rFonts w:ascii="Calibri" w:hAnsi="Calibri" w:cs="Arial"/>
        </w:rPr>
      </w:pPr>
      <w:r>
        <w:rPr>
          <w:rFonts w:ascii="Calibri" w:hAnsi="Calibri" w:cs="Arial"/>
        </w:rPr>
        <w:t>I</w:t>
      </w:r>
      <w:r w:rsidR="00287AED">
        <w:rPr>
          <w:rFonts w:ascii="Calibri" w:hAnsi="Calibri" w:cs="Arial"/>
        </w:rPr>
        <w:t>n the interests of</w:t>
      </w:r>
      <w:r w:rsidR="00A73773">
        <w:rPr>
          <w:rFonts w:ascii="Calibri" w:hAnsi="Calibri" w:cs="Arial"/>
        </w:rPr>
        <w:t xml:space="preserve"> helping residents</w:t>
      </w:r>
      <w:r w:rsidR="00287AED">
        <w:rPr>
          <w:rFonts w:ascii="Calibri" w:hAnsi="Calibri" w:cs="Arial"/>
        </w:rPr>
        <w:t xml:space="preserve"> minimis</w:t>
      </w:r>
      <w:r w:rsidR="00A73773">
        <w:rPr>
          <w:rFonts w:ascii="Calibri" w:hAnsi="Calibri" w:cs="Arial"/>
        </w:rPr>
        <w:t>e</w:t>
      </w:r>
      <w:r w:rsidR="00287AED">
        <w:rPr>
          <w:rFonts w:ascii="Calibri" w:hAnsi="Calibri" w:cs="Arial"/>
        </w:rPr>
        <w:t xml:space="preserve"> the risk</w:t>
      </w:r>
      <w:r w:rsidR="008B79DA">
        <w:rPr>
          <w:rFonts w:ascii="Calibri" w:hAnsi="Calibri" w:cs="Arial"/>
        </w:rPr>
        <w:t xml:space="preserve">s on a play street </w:t>
      </w:r>
      <w:r w:rsidR="00287AED">
        <w:rPr>
          <w:rFonts w:ascii="Calibri" w:hAnsi="Calibri" w:cs="Arial"/>
        </w:rPr>
        <w:t>a</w:t>
      </w:r>
      <w:r w:rsidR="008B79DA">
        <w:rPr>
          <w:rFonts w:ascii="Calibri" w:hAnsi="Calibri" w:cs="Arial"/>
        </w:rPr>
        <w:t xml:space="preserve">s much as possible, </w:t>
      </w:r>
      <w:r w:rsidR="007A455F">
        <w:rPr>
          <w:rFonts w:ascii="Calibri" w:hAnsi="Calibri" w:cs="Arial"/>
        </w:rPr>
        <w:t xml:space="preserve">London Play has compiled this </w:t>
      </w:r>
      <w:r w:rsidR="00D366C5">
        <w:rPr>
          <w:rFonts w:ascii="Calibri" w:hAnsi="Calibri" w:cs="Arial"/>
        </w:rPr>
        <w:t>risk</w:t>
      </w:r>
      <w:r w:rsidR="007D178F">
        <w:rPr>
          <w:rFonts w:ascii="Calibri" w:hAnsi="Calibri" w:cs="Arial"/>
        </w:rPr>
        <w:t>-benefit</w:t>
      </w:r>
      <w:r w:rsidR="000D614D">
        <w:rPr>
          <w:rFonts w:ascii="Calibri" w:hAnsi="Calibri" w:cs="Arial"/>
        </w:rPr>
        <w:t xml:space="preserve"> </w:t>
      </w:r>
      <w:r w:rsidR="00CC62BA">
        <w:rPr>
          <w:rFonts w:ascii="Calibri" w:hAnsi="Calibri" w:cs="Arial"/>
        </w:rPr>
        <w:t>guidance and template</w:t>
      </w:r>
      <w:r w:rsidR="00502B0F">
        <w:rPr>
          <w:rFonts w:ascii="Calibri" w:hAnsi="Calibri" w:cs="Arial"/>
        </w:rPr>
        <w:t xml:space="preserve">, </w:t>
      </w:r>
      <w:r w:rsidR="006E2EC4">
        <w:rPr>
          <w:rFonts w:ascii="Calibri" w:hAnsi="Calibri" w:cs="Arial"/>
        </w:rPr>
        <w:t xml:space="preserve">based on </w:t>
      </w:r>
      <w:r w:rsidR="00E05DB6">
        <w:rPr>
          <w:rFonts w:ascii="Calibri" w:hAnsi="Calibri" w:cs="Arial"/>
        </w:rPr>
        <w:t>t</w:t>
      </w:r>
      <w:r w:rsidR="00BB5A00">
        <w:rPr>
          <w:rFonts w:ascii="Calibri" w:hAnsi="Calibri" w:cs="Arial"/>
        </w:rPr>
        <w:t xml:space="preserve">hose </w:t>
      </w:r>
      <w:r w:rsidR="00E05DB6">
        <w:rPr>
          <w:rFonts w:ascii="Calibri" w:hAnsi="Calibri" w:cs="Arial"/>
        </w:rPr>
        <w:t>used in professional play settings</w:t>
      </w:r>
      <w:r w:rsidR="006E2EC4">
        <w:rPr>
          <w:rFonts w:ascii="Calibri" w:hAnsi="Calibri" w:cs="Arial"/>
        </w:rPr>
        <w:t xml:space="preserve">. </w:t>
      </w:r>
      <w:r w:rsidR="00F32616">
        <w:rPr>
          <w:rFonts w:ascii="Calibri" w:hAnsi="Calibri" w:cs="Arial"/>
        </w:rPr>
        <w:t xml:space="preserve">In such settings </w:t>
      </w:r>
      <w:r w:rsidR="007A455F">
        <w:rPr>
          <w:rFonts w:ascii="Calibri" w:hAnsi="Calibri" w:cs="Arial"/>
        </w:rPr>
        <w:t>the Health and Safety Executive recognises risk-benefit appraisals as satisfying the legal requirement for risk assessments.</w:t>
      </w:r>
      <w:r w:rsidR="008C0FC2">
        <w:rPr>
          <w:rFonts w:ascii="Calibri" w:hAnsi="Calibri" w:cs="Arial"/>
        </w:rPr>
        <w:t xml:space="preserve"> This </w:t>
      </w:r>
      <w:r w:rsidR="00502B0F">
        <w:rPr>
          <w:rFonts w:ascii="Calibri" w:hAnsi="Calibri" w:cs="Arial"/>
        </w:rPr>
        <w:t xml:space="preserve">approach </w:t>
      </w:r>
      <w:r w:rsidR="008C0FC2">
        <w:rPr>
          <w:rFonts w:ascii="Calibri" w:hAnsi="Calibri" w:cs="Arial"/>
        </w:rPr>
        <w:t xml:space="preserve">does not seek to </w:t>
      </w:r>
      <w:proofErr w:type="gramStart"/>
      <w:r w:rsidR="008C0FC2">
        <w:rPr>
          <w:rFonts w:ascii="Calibri" w:hAnsi="Calibri" w:cs="Arial"/>
        </w:rPr>
        <w:t>completely eliminate</w:t>
      </w:r>
      <w:proofErr w:type="gramEnd"/>
      <w:r w:rsidR="008C0FC2">
        <w:rPr>
          <w:rFonts w:ascii="Calibri" w:hAnsi="Calibri" w:cs="Arial"/>
        </w:rPr>
        <w:t xml:space="preserve"> risk (which is </w:t>
      </w:r>
      <w:r w:rsidR="00502B0F">
        <w:rPr>
          <w:rFonts w:ascii="Calibri" w:hAnsi="Calibri" w:cs="Arial"/>
        </w:rPr>
        <w:t xml:space="preserve">in any case </w:t>
      </w:r>
      <w:r w:rsidR="008C0FC2">
        <w:rPr>
          <w:rFonts w:ascii="Calibri" w:hAnsi="Calibri" w:cs="Arial"/>
        </w:rPr>
        <w:t xml:space="preserve">impossible); but </w:t>
      </w:r>
      <w:r w:rsidR="00325B3B">
        <w:rPr>
          <w:rFonts w:ascii="Calibri" w:hAnsi="Calibri" w:cs="Arial"/>
        </w:rPr>
        <w:t xml:space="preserve">balances the risks of engaging in activities against the benefits derived </w:t>
      </w:r>
      <w:r w:rsidR="00066E35">
        <w:rPr>
          <w:rFonts w:ascii="Calibri" w:hAnsi="Calibri" w:cs="Arial"/>
        </w:rPr>
        <w:t xml:space="preserve">from </w:t>
      </w:r>
      <w:r w:rsidR="00502B0F">
        <w:rPr>
          <w:rFonts w:ascii="Calibri" w:hAnsi="Calibri" w:cs="Arial"/>
        </w:rPr>
        <w:t xml:space="preserve">them. </w:t>
      </w:r>
    </w:p>
    <w:p w14:paraId="6FE2B4A9" w14:textId="4BF1EBC1" w:rsidR="00C65E6B" w:rsidRDefault="00C65E6B" w:rsidP="00621B9E">
      <w:pPr>
        <w:jc w:val="both"/>
        <w:rPr>
          <w:rFonts w:ascii="Calibri" w:hAnsi="Calibri" w:cs="Arial"/>
        </w:rPr>
      </w:pPr>
    </w:p>
    <w:p w14:paraId="70A6E4BD" w14:textId="62740F40" w:rsidR="00633FC0" w:rsidRDefault="00A101A6" w:rsidP="00621B9E">
      <w:pPr>
        <w:jc w:val="both"/>
        <w:rPr>
          <w:rFonts w:ascii="Calibri" w:hAnsi="Calibri" w:cs="Arial"/>
        </w:rPr>
      </w:pPr>
      <w:proofErr w:type="gramStart"/>
      <w:r>
        <w:rPr>
          <w:rFonts w:ascii="Calibri" w:hAnsi="Calibri" w:cs="Arial"/>
        </w:rPr>
        <w:t>We</w:t>
      </w:r>
      <w:r w:rsidR="001D7339">
        <w:rPr>
          <w:rFonts w:ascii="Calibri" w:hAnsi="Calibri" w:cs="Arial"/>
        </w:rPr>
        <w:t>’</w:t>
      </w:r>
      <w:r>
        <w:rPr>
          <w:rFonts w:ascii="Calibri" w:hAnsi="Calibri" w:cs="Arial"/>
        </w:rPr>
        <w:t>ve</w:t>
      </w:r>
      <w:proofErr w:type="gramEnd"/>
      <w:r>
        <w:rPr>
          <w:rFonts w:ascii="Calibri" w:hAnsi="Calibri" w:cs="Arial"/>
        </w:rPr>
        <w:t xml:space="preserve"> made suggestions of </w:t>
      </w:r>
      <w:r w:rsidR="001D7339">
        <w:rPr>
          <w:rFonts w:ascii="Calibri" w:hAnsi="Calibri" w:cs="Arial"/>
        </w:rPr>
        <w:t xml:space="preserve">potential </w:t>
      </w:r>
      <w:r>
        <w:rPr>
          <w:rFonts w:ascii="Calibri" w:hAnsi="Calibri" w:cs="Arial"/>
        </w:rPr>
        <w:t>risk</w:t>
      </w:r>
      <w:r w:rsidR="001D7339">
        <w:rPr>
          <w:rFonts w:ascii="Calibri" w:hAnsi="Calibri" w:cs="Arial"/>
        </w:rPr>
        <w:t xml:space="preserve"> areas</w:t>
      </w:r>
      <w:r>
        <w:rPr>
          <w:rFonts w:ascii="Calibri" w:hAnsi="Calibri" w:cs="Arial"/>
        </w:rPr>
        <w:t xml:space="preserve"> to </w:t>
      </w:r>
      <w:r w:rsidR="001D7339">
        <w:rPr>
          <w:rFonts w:ascii="Calibri" w:hAnsi="Calibri" w:cs="Arial"/>
        </w:rPr>
        <w:t>consider</w:t>
      </w:r>
      <w:r w:rsidR="00252046">
        <w:rPr>
          <w:rFonts w:ascii="Calibri" w:hAnsi="Calibri" w:cs="Arial"/>
        </w:rPr>
        <w:t xml:space="preserve"> in light of the threat posed by coronavirus,</w:t>
      </w:r>
      <w:r w:rsidR="001D7339">
        <w:rPr>
          <w:rFonts w:ascii="Calibri" w:hAnsi="Calibri" w:cs="Arial"/>
        </w:rPr>
        <w:t xml:space="preserve"> </w:t>
      </w:r>
      <w:r>
        <w:rPr>
          <w:rFonts w:ascii="Calibri" w:hAnsi="Calibri" w:cs="Arial"/>
        </w:rPr>
        <w:t xml:space="preserve">but these are not </w:t>
      </w:r>
      <w:r w:rsidR="00BA2E97">
        <w:rPr>
          <w:rFonts w:ascii="Calibri" w:hAnsi="Calibri" w:cs="Arial"/>
        </w:rPr>
        <w:t xml:space="preserve">exhaustive. </w:t>
      </w:r>
      <w:r w:rsidR="007A1A4E" w:rsidRPr="00EC6FBC">
        <w:rPr>
          <w:rFonts w:ascii="Calibri" w:hAnsi="Calibri"/>
          <w:lang w:val="en-US"/>
        </w:rPr>
        <w:t xml:space="preserve">Your </w:t>
      </w:r>
      <w:r w:rsidR="007A1A4E">
        <w:rPr>
          <w:rFonts w:ascii="Calibri" w:hAnsi="Calibri"/>
          <w:lang w:val="en-US"/>
        </w:rPr>
        <w:t xml:space="preserve">play street’s </w:t>
      </w:r>
      <w:r w:rsidR="007A1A4E" w:rsidRPr="00EC6FBC">
        <w:rPr>
          <w:rFonts w:ascii="Calibri" w:hAnsi="Calibri"/>
          <w:lang w:val="en-US"/>
        </w:rPr>
        <w:t xml:space="preserve">risk assessment </w:t>
      </w:r>
      <w:r w:rsidR="007A1A4E">
        <w:rPr>
          <w:rFonts w:ascii="Calibri" w:hAnsi="Calibri"/>
          <w:lang w:val="en-US"/>
        </w:rPr>
        <w:t>should</w:t>
      </w:r>
      <w:r w:rsidR="007A1A4E" w:rsidRPr="00EC6FBC">
        <w:rPr>
          <w:rFonts w:ascii="Calibri" w:hAnsi="Calibri"/>
          <w:lang w:val="en-US"/>
        </w:rPr>
        <w:t xml:space="preserve"> be a working document</w:t>
      </w:r>
      <w:r w:rsidR="007A1A4E">
        <w:rPr>
          <w:rFonts w:ascii="Calibri" w:hAnsi="Calibri"/>
          <w:lang w:val="en-US"/>
        </w:rPr>
        <w:t xml:space="preserve"> </w:t>
      </w:r>
      <w:r w:rsidR="007A1A4E" w:rsidRPr="00EC6FBC">
        <w:rPr>
          <w:rFonts w:ascii="Calibri" w:hAnsi="Calibri"/>
          <w:lang w:val="en-US"/>
        </w:rPr>
        <w:t xml:space="preserve">to be regularly reviewed and </w:t>
      </w:r>
      <w:r w:rsidR="007A1A4E">
        <w:rPr>
          <w:rFonts w:ascii="Calibri" w:hAnsi="Calibri"/>
          <w:lang w:val="en-US"/>
        </w:rPr>
        <w:t>updated</w:t>
      </w:r>
      <w:r w:rsidR="007A1A4E">
        <w:rPr>
          <w:rFonts w:ascii="Calibri" w:hAnsi="Calibri" w:cs="Arial"/>
        </w:rPr>
        <w:t xml:space="preserve"> to reflect any changes in your setting and</w:t>
      </w:r>
      <w:r w:rsidR="00B16A12">
        <w:rPr>
          <w:rFonts w:ascii="Calibri" w:hAnsi="Calibri" w:cs="Arial"/>
        </w:rPr>
        <w:t>/or</w:t>
      </w:r>
      <w:r w:rsidR="007A1A4E">
        <w:rPr>
          <w:rFonts w:ascii="Calibri" w:hAnsi="Calibri" w:cs="Arial"/>
        </w:rPr>
        <w:t xml:space="preserve"> government guidance</w:t>
      </w:r>
      <w:r w:rsidR="007A1A4E" w:rsidRPr="00EC6FBC">
        <w:rPr>
          <w:rFonts w:ascii="Calibri" w:hAnsi="Calibri" w:cs="Arial"/>
        </w:rPr>
        <w:t xml:space="preserve">. </w:t>
      </w:r>
      <w:r w:rsidR="007A1A4E">
        <w:rPr>
          <w:rFonts w:ascii="Calibri" w:hAnsi="Calibri" w:cs="Arial"/>
        </w:rPr>
        <w:t>Please feel free to use the template – or not – a</w:t>
      </w:r>
      <w:r w:rsidR="004B2FB0">
        <w:rPr>
          <w:rFonts w:ascii="Calibri" w:hAnsi="Calibri" w:cs="Arial"/>
        </w:rPr>
        <w:t>nd a</w:t>
      </w:r>
      <w:r w:rsidR="007A1A4E">
        <w:rPr>
          <w:rFonts w:ascii="Calibri" w:hAnsi="Calibri" w:cs="Arial"/>
        </w:rPr>
        <w:t>dap</w:t>
      </w:r>
      <w:r w:rsidR="00A91C1F">
        <w:rPr>
          <w:rFonts w:ascii="Calibri" w:hAnsi="Calibri" w:cs="Arial"/>
        </w:rPr>
        <w:t>t</w:t>
      </w:r>
      <w:r w:rsidR="004B2FB0">
        <w:rPr>
          <w:rFonts w:ascii="Calibri" w:hAnsi="Calibri" w:cs="Arial"/>
        </w:rPr>
        <w:t xml:space="preserve"> or </w:t>
      </w:r>
      <w:r w:rsidR="00A91C1F">
        <w:rPr>
          <w:rFonts w:ascii="Calibri" w:hAnsi="Calibri" w:cs="Arial"/>
        </w:rPr>
        <w:t xml:space="preserve">add to it in a way that suits your circumstances. </w:t>
      </w:r>
    </w:p>
    <w:p w14:paraId="023A40ED" w14:textId="0FD98224" w:rsidR="00041A28" w:rsidRDefault="00041A28" w:rsidP="00621B9E">
      <w:pPr>
        <w:jc w:val="both"/>
        <w:rPr>
          <w:rFonts w:ascii="Calibri" w:hAnsi="Calibri" w:cs="Arial"/>
        </w:rPr>
      </w:pPr>
    </w:p>
    <w:p w14:paraId="78CAE771" w14:textId="77777777" w:rsidR="00BC030A" w:rsidRDefault="00BC030A" w:rsidP="00041A28">
      <w:pPr>
        <w:jc w:val="both"/>
        <w:rPr>
          <w:rFonts w:ascii="Calibri" w:hAnsi="Calibri" w:cs="Arial"/>
          <w:b/>
          <w:bCs/>
        </w:rPr>
      </w:pPr>
    </w:p>
    <w:p w14:paraId="615977CF" w14:textId="77777777" w:rsidR="00BC030A" w:rsidRDefault="00BC030A" w:rsidP="00041A28">
      <w:pPr>
        <w:jc w:val="both"/>
        <w:rPr>
          <w:rFonts w:ascii="Calibri" w:hAnsi="Calibri" w:cs="Arial"/>
          <w:b/>
          <w:bCs/>
        </w:rPr>
      </w:pPr>
    </w:p>
    <w:p w14:paraId="41D2E793" w14:textId="77777777" w:rsidR="00BC030A" w:rsidRDefault="00BC030A" w:rsidP="00041A28">
      <w:pPr>
        <w:jc w:val="both"/>
        <w:rPr>
          <w:rFonts w:ascii="Calibri" w:hAnsi="Calibri" w:cs="Arial"/>
          <w:b/>
          <w:bCs/>
        </w:rPr>
      </w:pPr>
    </w:p>
    <w:p w14:paraId="5D9B371A" w14:textId="77777777" w:rsidR="00BC030A" w:rsidRDefault="00BC030A" w:rsidP="00041A28">
      <w:pPr>
        <w:jc w:val="both"/>
        <w:rPr>
          <w:rFonts w:ascii="Calibri" w:hAnsi="Calibri" w:cs="Arial"/>
          <w:b/>
          <w:bCs/>
        </w:rPr>
      </w:pPr>
    </w:p>
    <w:p w14:paraId="0FCEC85A" w14:textId="77777777" w:rsidR="00BC030A" w:rsidRDefault="00BC030A" w:rsidP="00041A28">
      <w:pPr>
        <w:jc w:val="both"/>
        <w:rPr>
          <w:rFonts w:ascii="Calibri" w:hAnsi="Calibri" w:cs="Arial"/>
          <w:b/>
          <w:bCs/>
        </w:rPr>
      </w:pPr>
    </w:p>
    <w:p w14:paraId="078BA25F" w14:textId="269DD3B0" w:rsidR="007F7232" w:rsidRDefault="00A44C1F" w:rsidP="00041A28">
      <w:pPr>
        <w:jc w:val="both"/>
        <w:rPr>
          <w:rFonts w:ascii="Calibri" w:hAnsi="Calibri" w:cs="Arial"/>
          <w:b/>
          <w:bCs/>
        </w:rPr>
      </w:pPr>
      <w:r>
        <w:rPr>
          <w:rFonts w:ascii="Calibri" w:hAnsi="Calibri" w:cs="Arial"/>
          <w:b/>
          <w:bCs/>
        </w:rPr>
        <w:lastRenderedPageBreak/>
        <w:t xml:space="preserve">The government </w:t>
      </w:r>
      <w:r w:rsidR="00287537">
        <w:rPr>
          <w:rFonts w:ascii="Calibri" w:hAnsi="Calibri" w:cs="Arial"/>
          <w:b/>
          <w:bCs/>
        </w:rPr>
        <w:t xml:space="preserve">has </w:t>
      </w:r>
      <w:r>
        <w:rPr>
          <w:rFonts w:ascii="Calibri" w:hAnsi="Calibri" w:cs="Arial"/>
          <w:b/>
          <w:bCs/>
        </w:rPr>
        <w:t xml:space="preserve">announced its </w:t>
      </w:r>
      <w:r w:rsidR="007F7232">
        <w:rPr>
          <w:rFonts w:ascii="Calibri" w:hAnsi="Calibri" w:cs="Arial"/>
          <w:b/>
          <w:bCs/>
        </w:rPr>
        <w:t xml:space="preserve">four step </w:t>
      </w:r>
      <w:proofErr w:type="gramStart"/>
      <w:r w:rsidR="007F7232">
        <w:rPr>
          <w:rFonts w:ascii="Calibri" w:hAnsi="Calibri" w:cs="Arial"/>
          <w:b/>
          <w:bCs/>
        </w:rPr>
        <w:t>r</w:t>
      </w:r>
      <w:r>
        <w:rPr>
          <w:rFonts w:ascii="Calibri" w:hAnsi="Calibri" w:cs="Arial"/>
          <w:b/>
          <w:bCs/>
        </w:rPr>
        <w:t>oadmap</w:t>
      </w:r>
      <w:proofErr w:type="gramEnd"/>
      <w:r>
        <w:rPr>
          <w:rFonts w:ascii="Calibri" w:hAnsi="Calibri" w:cs="Arial"/>
          <w:b/>
          <w:bCs/>
        </w:rPr>
        <w:t xml:space="preserve"> out of </w:t>
      </w:r>
      <w:r w:rsidR="007F7232">
        <w:rPr>
          <w:rFonts w:ascii="Calibri" w:hAnsi="Calibri" w:cs="Arial"/>
          <w:b/>
          <w:bCs/>
        </w:rPr>
        <w:t>the third lockdown</w:t>
      </w:r>
      <w:r w:rsidR="00F63F12">
        <w:rPr>
          <w:rFonts w:ascii="Calibri" w:hAnsi="Calibri" w:cs="Arial"/>
          <w:b/>
          <w:bCs/>
        </w:rPr>
        <w:t xml:space="preserve">. </w:t>
      </w:r>
      <w:r w:rsidR="007F7232">
        <w:rPr>
          <w:rFonts w:ascii="Calibri" w:hAnsi="Calibri" w:cs="Arial"/>
          <w:b/>
          <w:bCs/>
        </w:rPr>
        <w:t xml:space="preserve">The steps </w:t>
      </w:r>
      <w:r w:rsidR="00671735">
        <w:rPr>
          <w:rFonts w:ascii="Calibri" w:hAnsi="Calibri" w:cs="Arial"/>
          <w:b/>
          <w:bCs/>
        </w:rPr>
        <w:t xml:space="preserve">and measures which are of </w:t>
      </w:r>
      <w:proofErr w:type="gramStart"/>
      <w:r w:rsidR="00671735">
        <w:rPr>
          <w:rFonts w:ascii="Calibri" w:hAnsi="Calibri" w:cs="Arial"/>
          <w:b/>
          <w:bCs/>
        </w:rPr>
        <w:t>particular relevance</w:t>
      </w:r>
      <w:proofErr w:type="gramEnd"/>
      <w:r w:rsidR="00671735">
        <w:rPr>
          <w:rFonts w:ascii="Calibri" w:hAnsi="Calibri" w:cs="Arial"/>
          <w:b/>
          <w:bCs/>
        </w:rPr>
        <w:t xml:space="preserve"> to pl</w:t>
      </w:r>
      <w:r w:rsidR="007F7232">
        <w:rPr>
          <w:rFonts w:ascii="Calibri" w:hAnsi="Calibri" w:cs="Arial"/>
          <w:b/>
          <w:bCs/>
        </w:rPr>
        <w:t xml:space="preserve">ay streets are </w:t>
      </w:r>
      <w:r w:rsidR="00671735">
        <w:rPr>
          <w:rFonts w:ascii="Calibri" w:hAnsi="Calibri" w:cs="Arial"/>
          <w:b/>
          <w:bCs/>
        </w:rPr>
        <w:t xml:space="preserve">outlined below: </w:t>
      </w:r>
    </w:p>
    <w:p w14:paraId="387E8014" w14:textId="77777777" w:rsidR="00AC77BA" w:rsidRDefault="00AC77BA" w:rsidP="00AC77BA">
      <w:pPr>
        <w:jc w:val="both"/>
        <w:rPr>
          <w:rFonts w:ascii="Calibri" w:hAnsi="Calibri" w:cs="Arial"/>
          <w:b/>
          <w:bCs/>
        </w:rPr>
      </w:pPr>
    </w:p>
    <w:p w14:paraId="74311A9C" w14:textId="77777777" w:rsidR="00BC030A" w:rsidRDefault="00BC030A" w:rsidP="00AC77BA">
      <w:pPr>
        <w:jc w:val="both"/>
        <w:rPr>
          <w:rFonts w:ascii="Calibri" w:hAnsi="Calibri" w:cs="Arial"/>
          <w:b/>
          <w:bCs/>
        </w:rPr>
      </w:pPr>
      <w:r>
        <w:rPr>
          <w:rFonts w:ascii="Calibri" w:hAnsi="Calibri" w:cs="Arial"/>
          <w:b/>
          <w:bCs/>
        </w:rPr>
        <w:t>STEP 1</w:t>
      </w:r>
    </w:p>
    <w:p w14:paraId="4B4C0BBA" w14:textId="18BF0BB7" w:rsidR="00AC77BA" w:rsidRPr="00AA37E3" w:rsidRDefault="00F82C76" w:rsidP="00AC77BA">
      <w:pPr>
        <w:jc w:val="both"/>
        <w:rPr>
          <w:rFonts w:ascii="Calibri" w:hAnsi="Calibri" w:cs="Arial"/>
          <w:b/>
          <w:bCs/>
        </w:rPr>
      </w:pPr>
      <w:r>
        <w:rPr>
          <w:rFonts w:ascii="Calibri" w:hAnsi="Calibri" w:cs="Arial"/>
          <w:b/>
          <w:bCs/>
        </w:rPr>
        <w:t xml:space="preserve">From </w:t>
      </w:r>
      <w:r w:rsidR="00AC77BA">
        <w:rPr>
          <w:rFonts w:ascii="Calibri" w:hAnsi="Calibri" w:cs="Arial"/>
          <w:b/>
          <w:bCs/>
        </w:rPr>
        <w:t>8 March</w:t>
      </w:r>
      <w:r w:rsidR="00671735">
        <w:rPr>
          <w:rFonts w:ascii="Calibri" w:hAnsi="Calibri" w:cs="Arial"/>
          <w:b/>
          <w:bCs/>
        </w:rPr>
        <w:t xml:space="preserve"> 2021</w:t>
      </w:r>
      <w:r w:rsidR="00AA37E3">
        <w:rPr>
          <w:rFonts w:ascii="Calibri" w:hAnsi="Calibri" w:cs="Arial"/>
          <w:b/>
          <w:bCs/>
        </w:rPr>
        <w:t xml:space="preserve">: </w:t>
      </w:r>
      <w:r w:rsidR="004D6179">
        <w:rPr>
          <w:rFonts w:ascii="Calibri" w:hAnsi="Calibri" w:cs="Arial"/>
        </w:rPr>
        <w:t>s</w:t>
      </w:r>
      <w:r w:rsidR="00BF749D">
        <w:rPr>
          <w:rFonts w:ascii="Calibri" w:hAnsi="Calibri" w:cs="Arial"/>
        </w:rPr>
        <w:t>chools reopen;</w:t>
      </w:r>
      <w:r w:rsidR="004D6179">
        <w:rPr>
          <w:rFonts w:ascii="Calibri" w:hAnsi="Calibri" w:cs="Arial"/>
        </w:rPr>
        <w:t xml:space="preserve"> a</w:t>
      </w:r>
      <w:r w:rsidR="00DE09D1" w:rsidRPr="000A5D28">
        <w:rPr>
          <w:rFonts w:ascii="Calibri" w:hAnsi="Calibri" w:cs="Arial"/>
        </w:rPr>
        <w:t>ble to meet one person outside household for outdoor recreation and exercise</w:t>
      </w:r>
      <w:r w:rsidR="00671735">
        <w:rPr>
          <w:rFonts w:ascii="Calibri" w:hAnsi="Calibri" w:cs="Arial"/>
        </w:rPr>
        <w:t>.</w:t>
      </w:r>
    </w:p>
    <w:p w14:paraId="4EDC725D" w14:textId="7018DF3B" w:rsidR="006F43E3" w:rsidRPr="000A5D28" w:rsidRDefault="00F63F12" w:rsidP="00AC77BA">
      <w:pPr>
        <w:jc w:val="both"/>
        <w:rPr>
          <w:rFonts w:ascii="Calibri" w:hAnsi="Calibri" w:cs="Arial"/>
        </w:rPr>
      </w:pPr>
      <w:r>
        <w:rPr>
          <w:rFonts w:ascii="Calibri" w:hAnsi="Calibri" w:cs="Arial"/>
          <w:b/>
          <w:bCs/>
        </w:rPr>
        <w:t xml:space="preserve">From </w:t>
      </w:r>
      <w:r w:rsidR="00DE09D1">
        <w:rPr>
          <w:rFonts w:ascii="Calibri" w:hAnsi="Calibri" w:cs="Arial"/>
          <w:b/>
          <w:bCs/>
        </w:rPr>
        <w:t>29 March</w:t>
      </w:r>
      <w:r w:rsidR="00671735">
        <w:rPr>
          <w:rFonts w:ascii="Calibri" w:hAnsi="Calibri" w:cs="Arial"/>
          <w:b/>
          <w:bCs/>
        </w:rPr>
        <w:t xml:space="preserve"> 2021</w:t>
      </w:r>
      <w:r w:rsidR="00BF749D">
        <w:rPr>
          <w:rFonts w:ascii="Calibri" w:hAnsi="Calibri" w:cs="Arial"/>
          <w:b/>
          <w:bCs/>
        </w:rPr>
        <w:t xml:space="preserve">: </w:t>
      </w:r>
      <w:r w:rsidR="00BF749D">
        <w:rPr>
          <w:rFonts w:ascii="Calibri" w:hAnsi="Calibri" w:cs="Arial"/>
        </w:rPr>
        <w:t>o</w:t>
      </w:r>
      <w:r w:rsidR="00BC7A49" w:rsidRPr="000A5D28">
        <w:rPr>
          <w:rFonts w:ascii="Calibri" w:hAnsi="Calibri" w:cs="Arial"/>
        </w:rPr>
        <w:t xml:space="preserve">utdoor gatherings of up to </w:t>
      </w:r>
      <w:r w:rsidR="00C923A4" w:rsidRPr="000A5D28">
        <w:rPr>
          <w:rFonts w:ascii="Calibri" w:hAnsi="Calibri" w:cs="Arial"/>
        </w:rPr>
        <w:t>six people or two households</w:t>
      </w:r>
      <w:r w:rsidR="006F43E3" w:rsidRPr="000A5D28">
        <w:rPr>
          <w:rFonts w:ascii="Calibri" w:hAnsi="Calibri" w:cs="Arial"/>
        </w:rPr>
        <w:t xml:space="preserve"> </w:t>
      </w:r>
      <w:r w:rsidR="006659E7">
        <w:rPr>
          <w:rFonts w:ascii="Calibri" w:hAnsi="Calibri" w:cs="Arial"/>
        </w:rPr>
        <w:t>p</w:t>
      </w:r>
      <w:r w:rsidR="00AA37E3">
        <w:rPr>
          <w:rFonts w:ascii="Calibri" w:hAnsi="Calibri" w:cs="Arial"/>
        </w:rPr>
        <w:t>er</w:t>
      </w:r>
      <w:r w:rsidR="006F43E3" w:rsidRPr="000A5D28">
        <w:rPr>
          <w:rFonts w:ascii="Calibri" w:hAnsi="Calibri" w:cs="Arial"/>
        </w:rPr>
        <w:t>mitted</w:t>
      </w:r>
      <w:r w:rsidR="00AA37E3">
        <w:rPr>
          <w:rFonts w:ascii="Calibri" w:hAnsi="Calibri" w:cs="Arial"/>
        </w:rPr>
        <w:t>; o</w:t>
      </w:r>
      <w:r w:rsidR="006F43E3" w:rsidRPr="000A5D28">
        <w:rPr>
          <w:rFonts w:ascii="Calibri" w:hAnsi="Calibri" w:cs="Arial"/>
        </w:rPr>
        <w:t>utdoor sports facilities to reopen</w:t>
      </w:r>
      <w:r w:rsidR="00E53FBA">
        <w:rPr>
          <w:rFonts w:ascii="Calibri" w:hAnsi="Calibri" w:cs="Arial"/>
        </w:rPr>
        <w:t>; outdoors a</w:t>
      </w:r>
      <w:r w:rsidR="00E53FBA" w:rsidRPr="00E53FBA">
        <w:rPr>
          <w:rFonts w:ascii="Calibri" w:hAnsi="Calibri" w:cs="Arial"/>
        </w:rPr>
        <w:t xml:space="preserve">fter-school clubs for all </w:t>
      </w:r>
      <w:proofErr w:type="gramStart"/>
      <w:r w:rsidR="00E53FBA" w:rsidRPr="00E53FBA">
        <w:rPr>
          <w:rFonts w:ascii="Calibri" w:hAnsi="Calibri" w:cs="Arial"/>
        </w:rPr>
        <w:t>children</w:t>
      </w:r>
      <w:proofErr w:type="gramEnd"/>
    </w:p>
    <w:p w14:paraId="377CBE00" w14:textId="77777777" w:rsidR="006F43E3" w:rsidRPr="00AC77BA" w:rsidRDefault="006F43E3" w:rsidP="00AC77BA">
      <w:pPr>
        <w:jc w:val="both"/>
        <w:rPr>
          <w:rFonts w:ascii="Calibri" w:hAnsi="Calibri" w:cs="Arial"/>
          <w:b/>
          <w:bCs/>
        </w:rPr>
      </w:pPr>
    </w:p>
    <w:p w14:paraId="3FDA696F" w14:textId="77777777" w:rsidR="00BC030A" w:rsidRDefault="00BC030A" w:rsidP="00041A28">
      <w:pPr>
        <w:jc w:val="both"/>
        <w:rPr>
          <w:rFonts w:ascii="Calibri" w:hAnsi="Calibri" w:cs="Arial"/>
          <w:b/>
          <w:bCs/>
        </w:rPr>
      </w:pPr>
      <w:r>
        <w:rPr>
          <w:rFonts w:ascii="Calibri" w:hAnsi="Calibri" w:cs="Arial"/>
          <w:b/>
          <w:bCs/>
        </w:rPr>
        <w:t>STEP 2</w:t>
      </w:r>
    </w:p>
    <w:p w14:paraId="1FB12591" w14:textId="12BEBD26" w:rsidR="00F052B9" w:rsidRPr="00F63F12" w:rsidRDefault="00057348" w:rsidP="00041A28">
      <w:pPr>
        <w:jc w:val="both"/>
        <w:rPr>
          <w:rFonts w:ascii="Calibri" w:hAnsi="Calibri" w:cs="Arial"/>
        </w:rPr>
      </w:pPr>
      <w:r>
        <w:rPr>
          <w:rFonts w:ascii="Calibri" w:hAnsi="Calibri" w:cs="Arial"/>
          <w:b/>
          <w:bCs/>
        </w:rPr>
        <w:t xml:space="preserve">From </w:t>
      </w:r>
      <w:r w:rsidR="009B6AAB">
        <w:rPr>
          <w:rFonts w:ascii="Calibri" w:hAnsi="Calibri" w:cs="Arial"/>
          <w:b/>
          <w:bCs/>
        </w:rPr>
        <w:t>12 April</w:t>
      </w:r>
      <w:r w:rsidR="00671735">
        <w:rPr>
          <w:rFonts w:ascii="Calibri" w:hAnsi="Calibri" w:cs="Arial"/>
          <w:b/>
          <w:bCs/>
        </w:rPr>
        <w:t xml:space="preserve"> 2021</w:t>
      </w:r>
      <w:r w:rsidR="00BF749D">
        <w:rPr>
          <w:rFonts w:ascii="Calibri" w:hAnsi="Calibri" w:cs="Arial"/>
          <w:b/>
          <w:bCs/>
        </w:rPr>
        <w:t xml:space="preserve">: </w:t>
      </w:r>
      <w:r w:rsidR="00BF749D">
        <w:rPr>
          <w:rFonts w:ascii="Calibri" w:hAnsi="Calibri" w:cs="Arial"/>
        </w:rPr>
        <w:t>i</w:t>
      </w:r>
      <w:r w:rsidR="008E6CCB" w:rsidRPr="00F63F12">
        <w:rPr>
          <w:rFonts w:ascii="Calibri" w:hAnsi="Calibri" w:cs="Arial"/>
        </w:rPr>
        <w:t xml:space="preserve">ndoor leisure </w:t>
      </w:r>
      <w:r w:rsidR="003A7B4F">
        <w:rPr>
          <w:rFonts w:ascii="Calibri" w:hAnsi="Calibri" w:cs="Arial"/>
        </w:rPr>
        <w:t>open</w:t>
      </w:r>
      <w:r w:rsidR="00BF749D">
        <w:rPr>
          <w:rFonts w:ascii="Calibri" w:hAnsi="Calibri" w:cs="Arial"/>
        </w:rPr>
        <w:t>s f</w:t>
      </w:r>
      <w:r w:rsidR="008E6CCB" w:rsidRPr="00F63F12">
        <w:rPr>
          <w:rFonts w:ascii="Calibri" w:hAnsi="Calibri" w:cs="Arial"/>
        </w:rPr>
        <w:t>or individuals or household groups</w:t>
      </w:r>
      <w:r w:rsidR="00BF749D">
        <w:rPr>
          <w:rFonts w:ascii="Calibri" w:hAnsi="Calibri" w:cs="Arial"/>
        </w:rPr>
        <w:t xml:space="preserve">; </w:t>
      </w:r>
      <w:r w:rsidR="00E53FBA">
        <w:rPr>
          <w:rFonts w:ascii="Calibri" w:hAnsi="Calibri" w:cs="Arial"/>
        </w:rPr>
        <w:t xml:space="preserve">community centres, </w:t>
      </w:r>
      <w:r w:rsidR="00BF749D">
        <w:rPr>
          <w:rFonts w:ascii="Calibri" w:hAnsi="Calibri" w:cs="Arial"/>
        </w:rPr>
        <w:t>o</w:t>
      </w:r>
      <w:r w:rsidR="008E6CCB" w:rsidRPr="00F63F12">
        <w:rPr>
          <w:rFonts w:ascii="Calibri" w:hAnsi="Calibri" w:cs="Arial"/>
        </w:rPr>
        <w:t>utdoor attractions</w:t>
      </w:r>
      <w:r w:rsidR="00E71AD8" w:rsidRPr="00F63F12">
        <w:rPr>
          <w:rFonts w:ascii="Calibri" w:hAnsi="Calibri" w:cs="Arial"/>
        </w:rPr>
        <w:t xml:space="preserve"> including zoos and theme parks</w:t>
      </w:r>
      <w:r w:rsidR="00BF749D">
        <w:rPr>
          <w:rFonts w:ascii="Calibri" w:hAnsi="Calibri" w:cs="Arial"/>
        </w:rPr>
        <w:t xml:space="preserve"> can open; c</w:t>
      </w:r>
      <w:r w:rsidR="00F052B9" w:rsidRPr="00F63F12">
        <w:rPr>
          <w:rFonts w:ascii="Calibri" w:hAnsi="Calibri" w:cs="Arial"/>
        </w:rPr>
        <w:t>ampsites</w:t>
      </w:r>
      <w:r w:rsidR="00BF749D">
        <w:rPr>
          <w:rFonts w:ascii="Calibri" w:hAnsi="Calibri" w:cs="Arial"/>
        </w:rPr>
        <w:t xml:space="preserve"> open</w:t>
      </w:r>
      <w:r w:rsidR="00671735">
        <w:rPr>
          <w:rFonts w:ascii="Calibri" w:hAnsi="Calibri" w:cs="Arial"/>
        </w:rPr>
        <w:t>.</w:t>
      </w:r>
    </w:p>
    <w:p w14:paraId="249A27CC" w14:textId="77777777" w:rsidR="00F052B9" w:rsidRDefault="00F052B9" w:rsidP="00041A28">
      <w:pPr>
        <w:jc w:val="both"/>
        <w:rPr>
          <w:rFonts w:ascii="Calibri" w:hAnsi="Calibri" w:cs="Arial"/>
          <w:b/>
          <w:bCs/>
        </w:rPr>
      </w:pPr>
    </w:p>
    <w:p w14:paraId="6C53B362" w14:textId="77777777" w:rsidR="00BC030A" w:rsidRDefault="00BC030A" w:rsidP="00041A28">
      <w:pPr>
        <w:jc w:val="both"/>
        <w:rPr>
          <w:rFonts w:ascii="Calibri" w:hAnsi="Calibri" w:cs="Arial"/>
          <w:b/>
          <w:bCs/>
        </w:rPr>
      </w:pPr>
      <w:r>
        <w:rPr>
          <w:rFonts w:ascii="Calibri" w:hAnsi="Calibri" w:cs="Arial"/>
          <w:b/>
          <w:bCs/>
        </w:rPr>
        <w:t>STEP 3</w:t>
      </w:r>
    </w:p>
    <w:p w14:paraId="7DAE85DE" w14:textId="19083E88" w:rsidR="00F052B9" w:rsidRPr="00F63F12" w:rsidRDefault="00057348" w:rsidP="00041A28">
      <w:pPr>
        <w:jc w:val="both"/>
        <w:rPr>
          <w:rFonts w:ascii="Calibri" w:hAnsi="Calibri" w:cs="Arial"/>
        </w:rPr>
      </w:pPr>
      <w:r>
        <w:rPr>
          <w:rFonts w:ascii="Calibri" w:hAnsi="Calibri" w:cs="Arial"/>
          <w:b/>
          <w:bCs/>
        </w:rPr>
        <w:t xml:space="preserve">No earlier than </w:t>
      </w:r>
      <w:r w:rsidR="00F052B9">
        <w:rPr>
          <w:rFonts w:ascii="Calibri" w:hAnsi="Calibri" w:cs="Arial"/>
          <w:b/>
          <w:bCs/>
        </w:rPr>
        <w:t>17 May</w:t>
      </w:r>
      <w:r w:rsidR="00671735">
        <w:rPr>
          <w:rFonts w:ascii="Calibri" w:hAnsi="Calibri" w:cs="Arial"/>
          <w:b/>
          <w:bCs/>
        </w:rPr>
        <w:t xml:space="preserve"> 2021</w:t>
      </w:r>
      <w:r w:rsidR="00BF749D">
        <w:rPr>
          <w:rFonts w:ascii="Calibri" w:hAnsi="Calibri" w:cs="Arial"/>
          <w:b/>
          <w:bCs/>
        </w:rPr>
        <w:t xml:space="preserve">: </w:t>
      </w:r>
      <w:r w:rsidR="00BF749D">
        <w:rPr>
          <w:rFonts w:ascii="Calibri" w:hAnsi="Calibri" w:cs="Arial"/>
        </w:rPr>
        <w:t>ou</w:t>
      </w:r>
      <w:r w:rsidR="00F052B9" w:rsidRPr="00F63F12">
        <w:rPr>
          <w:rFonts w:ascii="Calibri" w:hAnsi="Calibri" w:cs="Arial"/>
        </w:rPr>
        <w:t>tdoor gatherings of up to 30 people</w:t>
      </w:r>
      <w:r w:rsidR="00A00DE3" w:rsidRPr="00F63F12">
        <w:rPr>
          <w:rFonts w:ascii="Calibri" w:hAnsi="Calibri" w:cs="Arial"/>
        </w:rPr>
        <w:t xml:space="preserve"> permitted</w:t>
      </w:r>
      <w:r w:rsidR="00671735">
        <w:rPr>
          <w:rFonts w:ascii="Calibri" w:hAnsi="Calibri" w:cs="Arial"/>
        </w:rPr>
        <w:t>.</w:t>
      </w:r>
    </w:p>
    <w:p w14:paraId="1906B9DD" w14:textId="77777777" w:rsidR="00A00DE3" w:rsidRDefault="00A00DE3" w:rsidP="00041A28">
      <w:pPr>
        <w:jc w:val="both"/>
        <w:rPr>
          <w:rFonts w:ascii="Calibri" w:hAnsi="Calibri" w:cs="Arial"/>
          <w:b/>
          <w:bCs/>
        </w:rPr>
      </w:pPr>
    </w:p>
    <w:p w14:paraId="699E2499" w14:textId="77777777" w:rsidR="00BC030A" w:rsidRDefault="00BC030A" w:rsidP="00041A28">
      <w:pPr>
        <w:jc w:val="both"/>
        <w:rPr>
          <w:rFonts w:ascii="Calibri" w:hAnsi="Calibri" w:cs="Arial"/>
          <w:b/>
          <w:bCs/>
        </w:rPr>
      </w:pPr>
      <w:r>
        <w:rPr>
          <w:rFonts w:ascii="Calibri" w:hAnsi="Calibri" w:cs="Arial"/>
          <w:b/>
          <w:bCs/>
        </w:rPr>
        <w:t>STEP 4</w:t>
      </w:r>
    </w:p>
    <w:p w14:paraId="4F0FF4E5" w14:textId="3232D0C1" w:rsidR="00817F3F" w:rsidRPr="00817F3F" w:rsidRDefault="00057348" w:rsidP="00041A28">
      <w:pPr>
        <w:jc w:val="both"/>
        <w:rPr>
          <w:rFonts w:ascii="Calibri" w:hAnsi="Calibri" w:cs="Arial"/>
        </w:rPr>
      </w:pPr>
      <w:r>
        <w:rPr>
          <w:rFonts w:ascii="Calibri" w:hAnsi="Calibri" w:cs="Arial"/>
          <w:b/>
          <w:bCs/>
        </w:rPr>
        <w:t xml:space="preserve">No earlier than </w:t>
      </w:r>
      <w:r w:rsidR="00A00DE3">
        <w:rPr>
          <w:rFonts w:ascii="Calibri" w:hAnsi="Calibri" w:cs="Arial"/>
          <w:b/>
          <w:bCs/>
        </w:rPr>
        <w:t>21 June</w:t>
      </w:r>
      <w:r w:rsidR="00671735">
        <w:rPr>
          <w:rFonts w:ascii="Calibri" w:hAnsi="Calibri" w:cs="Arial"/>
          <w:b/>
          <w:bCs/>
        </w:rPr>
        <w:t xml:space="preserve"> 2021</w:t>
      </w:r>
      <w:r w:rsidR="00BF749D">
        <w:rPr>
          <w:rFonts w:ascii="Calibri" w:hAnsi="Calibri" w:cs="Arial"/>
          <w:b/>
          <w:bCs/>
        </w:rPr>
        <w:t xml:space="preserve">: </w:t>
      </w:r>
      <w:r w:rsidR="00BF749D">
        <w:rPr>
          <w:rFonts w:ascii="Calibri" w:hAnsi="Calibri" w:cs="Arial"/>
        </w:rPr>
        <w:t>a</w:t>
      </w:r>
      <w:r w:rsidR="00A00DE3" w:rsidRPr="00F63F12">
        <w:rPr>
          <w:rFonts w:ascii="Calibri" w:hAnsi="Calibri" w:cs="Arial"/>
        </w:rPr>
        <w:t xml:space="preserve">ll legal limits on social contact to be removed </w:t>
      </w:r>
      <w:r w:rsidR="00BF749D">
        <w:rPr>
          <w:rFonts w:ascii="Calibri" w:hAnsi="Calibri" w:cs="Arial"/>
        </w:rPr>
        <w:t>(</w:t>
      </w:r>
      <w:r w:rsidR="00A00DE3" w:rsidRPr="00F63F12">
        <w:rPr>
          <w:rFonts w:ascii="Calibri" w:hAnsi="Calibri" w:cs="Arial"/>
        </w:rPr>
        <w:t>subject to</w:t>
      </w:r>
      <w:r w:rsidR="00FF3BA0" w:rsidRPr="00F63F12">
        <w:rPr>
          <w:rFonts w:ascii="Calibri" w:hAnsi="Calibri" w:cs="Arial"/>
        </w:rPr>
        <w:t xml:space="preserve"> </w:t>
      </w:r>
      <w:proofErr w:type="spellStart"/>
      <w:r w:rsidR="00FF3BA0" w:rsidRPr="00F63F12">
        <w:rPr>
          <w:rFonts w:ascii="Calibri" w:hAnsi="Calibri" w:cs="Arial"/>
        </w:rPr>
        <w:t>gvt</w:t>
      </w:r>
      <w:proofErr w:type="spellEnd"/>
      <w:r w:rsidR="00A00DE3" w:rsidRPr="00F63F12">
        <w:rPr>
          <w:rFonts w:ascii="Calibri" w:hAnsi="Calibri" w:cs="Arial"/>
        </w:rPr>
        <w:t xml:space="preserve"> </w:t>
      </w:r>
      <w:r w:rsidR="00FF3BA0" w:rsidRPr="00F63F12">
        <w:rPr>
          <w:rFonts w:ascii="Calibri" w:hAnsi="Calibri" w:cs="Arial"/>
        </w:rPr>
        <w:t>review</w:t>
      </w:r>
      <w:r w:rsidR="00BF749D">
        <w:rPr>
          <w:rFonts w:ascii="Calibri" w:hAnsi="Calibri" w:cs="Arial"/>
        </w:rPr>
        <w:t>)</w:t>
      </w:r>
      <w:r w:rsidR="00671735">
        <w:rPr>
          <w:rFonts w:ascii="Calibri" w:hAnsi="Calibri" w:cs="Arial"/>
        </w:rPr>
        <w:t>.</w:t>
      </w:r>
    </w:p>
    <w:p w14:paraId="45F1B6B1" w14:textId="77777777" w:rsidR="00324F38" w:rsidRDefault="00324F38" w:rsidP="00041A28">
      <w:pPr>
        <w:jc w:val="both"/>
        <w:rPr>
          <w:rFonts w:ascii="Calibri" w:hAnsi="Calibri" w:cs="Arial"/>
          <w:b/>
          <w:bCs/>
        </w:rPr>
      </w:pPr>
    </w:p>
    <w:p w14:paraId="51E922F5" w14:textId="627F549A" w:rsidR="00F052B9" w:rsidRDefault="00297794" w:rsidP="00041A28">
      <w:pPr>
        <w:jc w:val="both"/>
        <w:rPr>
          <w:rStyle w:val="Hyperlink"/>
          <w:rFonts w:ascii="Calibri" w:hAnsi="Calibri" w:cs="Arial"/>
        </w:rPr>
      </w:pPr>
      <w:hyperlink r:id="rId16" w:history="1">
        <w:r w:rsidR="00F63F12" w:rsidRPr="00F63F12">
          <w:rPr>
            <w:rStyle w:val="Hyperlink"/>
            <w:rFonts w:ascii="Calibri" w:hAnsi="Calibri" w:cs="Arial"/>
          </w:rPr>
          <w:t>https://www.gov.uk/government/publications/covid-19-response-spring-2021/covid-19-response-spring-2021-summary</w:t>
        </w:r>
      </w:hyperlink>
    </w:p>
    <w:p w14:paraId="49DD85A4" w14:textId="525CBB6B" w:rsidR="00817F3F" w:rsidRDefault="00817F3F" w:rsidP="00041A28">
      <w:pPr>
        <w:jc w:val="both"/>
        <w:rPr>
          <w:rStyle w:val="Hyperlink"/>
          <w:rFonts w:ascii="Calibri" w:hAnsi="Calibri" w:cs="Arial"/>
        </w:rPr>
      </w:pPr>
    </w:p>
    <w:p w14:paraId="4A8EE5B7" w14:textId="03A9B705" w:rsidR="00817F3F" w:rsidRPr="00817F3F" w:rsidRDefault="00817F3F" w:rsidP="00041A28">
      <w:pPr>
        <w:jc w:val="both"/>
        <w:rPr>
          <w:rStyle w:val="Hyperlink"/>
          <w:rFonts w:ascii="Calibri" w:hAnsi="Calibri" w:cs="Arial"/>
          <w:b/>
          <w:bCs/>
          <w:color w:val="auto"/>
          <w:u w:val="none"/>
        </w:rPr>
      </w:pPr>
      <w:r w:rsidRPr="00817F3F">
        <w:rPr>
          <w:rStyle w:val="Hyperlink"/>
          <w:rFonts w:ascii="Calibri" w:hAnsi="Calibri" w:cs="Arial"/>
          <w:b/>
          <w:bCs/>
          <w:color w:val="auto"/>
          <w:u w:val="none"/>
        </w:rPr>
        <w:t>UPDATE 14 JUNE</w:t>
      </w:r>
      <w:r>
        <w:rPr>
          <w:rStyle w:val="Hyperlink"/>
          <w:rFonts w:ascii="Calibri" w:hAnsi="Calibri" w:cs="Arial"/>
          <w:b/>
          <w:bCs/>
          <w:color w:val="auto"/>
          <w:u w:val="none"/>
        </w:rPr>
        <w:t xml:space="preserve"> 2021</w:t>
      </w:r>
    </w:p>
    <w:p w14:paraId="46012075" w14:textId="038D7DA1" w:rsidR="00817F3F" w:rsidRPr="00817F3F" w:rsidRDefault="00817F3F" w:rsidP="00041A28">
      <w:pPr>
        <w:jc w:val="both"/>
        <w:rPr>
          <w:rFonts w:ascii="Calibri" w:hAnsi="Calibri" w:cs="Arial"/>
        </w:rPr>
      </w:pPr>
      <w:r w:rsidRPr="00817F3F">
        <w:rPr>
          <w:rStyle w:val="Hyperlink"/>
          <w:rFonts w:ascii="Calibri" w:hAnsi="Calibri" w:cs="Arial"/>
          <w:color w:val="auto"/>
          <w:u w:val="none"/>
        </w:rPr>
        <w:t>The government has announced that Step 4 of its roadmap out of lockdown will be delayed until 19 July</w:t>
      </w:r>
      <w:r>
        <w:rPr>
          <w:rStyle w:val="Hyperlink"/>
          <w:rFonts w:ascii="Calibri" w:hAnsi="Calibri" w:cs="Arial"/>
          <w:color w:val="auto"/>
          <w:u w:val="none"/>
        </w:rPr>
        <w:t xml:space="preserve">. Outdoor gatherings are still limited to 30 people and social distancing requirements are still in place. </w:t>
      </w:r>
    </w:p>
    <w:p w14:paraId="16D8EAC1" w14:textId="1AB2AEDB" w:rsidR="005F3580" w:rsidRDefault="005F3580" w:rsidP="00621B9E">
      <w:pPr>
        <w:jc w:val="both"/>
        <w:rPr>
          <w:rFonts w:ascii="Calibri" w:hAnsi="Calibri" w:cs="Arial"/>
        </w:rPr>
      </w:pPr>
    </w:p>
    <w:p w14:paraId="1E8001CD" w14:textId="746F7DA3" w:rsidR="00A25A69" w:rsidRDefault="005F3580" w:rsidP="00BC030A">
      <w:pPr>
        <w:jc w:val="both"/>
        <w:rPr>
          <w:rFonts w:ascii="Calibri" w:hAnsi="Calibri" w:cs="Arial"/>
        </w:rPr>
      </w:pPr>
      <w:r>
        <w:rPr>
          <w:rFonts w:ascii="Calibri" w:hAnsi="Calibri" w:cs="Arial"/>
        </w:rPr>
        <w:t>We strongly recommend that all play street organisers carry out a risk assessment; particularly if their play street is</w:t>
      </w:r>
      <w:r w:rsidR="00F63F12">
        <w:rPr>
          <w:rFonts w:ascii="Calibri" w:hAnsi="Calibri" w:cs="Arial"/>
        </w:rPr>
        <w:t xml:space="preserve"> to be held before </w:t>
      </w:r>
      <w:r w:rsidR="00817F3F">
        <w:rPr>
          <w:rFonts w:ascii="Calibri" w:hAnsi="Calibri" w:cs="Arial"/>
        </w:rPr>
        <w:t>19 July</w:t>
      </w:r>
      <w:r w:rsidR="00F63F12">
        <w:rPr>
          <w:rFonts w:ascii="Calibri" w:hAnsi="Calibri" w:cs="Arial"/>
        </w:rPr>
        <w:t xml:space="preserve"> and is</w:t>
      </w:r>
      <w:r>
        <w:rPr>
          <w:rFonts w:ascii="Calibri" w:hAnsi="Calibri" w:cs="Arial"/>
        </w:rPr>
        <w:t xml:space="preserve"> likely to involve more than 30 people. See the template appended to this guidance. </w:t>
      </w:r>
    </w:p>
    <w:p w14:paraId="602BDD3C" w14:textId="77777777" w:rsidR="00BC030A" w:rsidRDefault="00BC030A" w:rsidP="00BC030A">
      <w:pPr>
        <w:jc w:val="both"/>
        <w:rPr>
          <w:rFonts w:ascii="Calibri" w:hAnsi="Calibri" w:cs="Arial"/>
        </w:rPr>
      </w:pPr>
    </w:p>
    <w:p w14:paraId="7B1B9668" w14:textId="77777777" w:rsidR="00BC030A" w:rsidRDefault="00BC030A" w:rsidP="00BC030A">
      <w:pPr>
        <w:jc w:val="both"/>
        <w:rPr>
          <w:rFonts w:ascii="Calibri" w:hAnsi="Calibri" w:cs="Arial"/>
        </w:rPr>
      </w:pPr>
    </w:p>
    <w:p w14:paraId="1F734667" w14:textId="77777777" w:rsidR="00BC030A" w:rsidRDefault="00BC030A" w:rsidP="00BC030A">
      <w:pPr>
        <w:jc w:val="both"/>
        <w:rPr>
          <w:rFonts w:ascii="Calibri" w:hAnsi="Calibri" w:cs="Arial"/>
        </w:rPr>
      </w:pPr>
    </w:p>
    <w:p w14:paraId="292A6147" w14:textId="77777777" w:rsidR="00BC030A" w:rsidRPr="0083605E" w:rsidRDefault="00BC030A" w:rsidP="00BC030A">
      <w:pPr>
        <w:jc w:val="both"/>
        <w:rPr>
          <w:rFonts w:cs="Arial"/>
          <w:color w:val="4472C4" w:themeColor="accent1"/>
          <w:u w:val="single"/>
        </w:rPr>
      </w:pPr>
    </w:p>
    <w:p w14:paraId="3C8CC39E" w14:textId="70C5067C" w:rsidR="0016145D" w:rsidRDefault="00A25A69" w:rsidP="00AD4419">
      <w:pPr>
        <w:pStyle w:val="PlainText"/>
        <w:rPr>
          <w:rFonts w:eastAsia="Times New Roman" w:cs="Arial"/>
          <w:sz w:val="24"/>
          <w:szCs w:val="20"/>
        </w:rPr>
      </w:pPr>
      <w:r w:rsidRPr="00A25A69">
        <w:rPr>
          <w:rFonts w:eastAsia="Times New Roman" w:cs="Arial"/>
          <w:noProof/>
          <w:sz w:val="24"/>
          <w:szCs w:val="20"/>
        </w:rPr>
        <w:lastRenderedPageBreak/>
        <mc:AlternateContent>
          <mc:Choice Requires="wps">
            <w:drawing>
              <wp:anchor distT="45720" distB="45720" distL="114300" distR="114300" simplePos="0" relativeHeight="251658244" behindDoc="0" locked="0" layoutInCell="1" allowOverlap="1" wp14:anchorId="32351938" wp14:editId="038DFACC">
                <wp:simplePos x="0" y="0"/>
                <wp:positionH relativeFrom="column">
                  <wp:posOffset>10160</wp:posOffset>
                </wp:positionH>
                <wp:positionV relativeFrom="paragraph">
                  <wp:posOffset>276225</wp:posOffset>
                </wp:positionV>
                <wp:extent cx="6076950" cy="25209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20950"/>
                        </a:xfrm>
                        <a:prstGeom prst="rect">
                          <a:avLst/>
                        </a:prstGeom>
                        <a:solidFill>
                          <a:srgbClr val="FFFFFF"/>
                        </a:solidFill>
                        <a:ln w="9525">
                          <a:solidFill>
                            <a:srgbClr val="000000"/>
                          </a:solidFill>
                          <a:miter lim="800000"/>
                          <a:headEnd/>
                          <a:tailEnd/>
                        </a:ln>
                      </wps:spPr>
                      <wps:txbx>
                        <w:txbxContent>
                          <w:p w14:paraId="418D526F" w14:textId="77777777" w:rsidR="00A25A69" w:rsidRPr="00CE2122" w:rsidRDefault="00A25A69" w:rsidP="00A25A69">
                            <w:pPr>
                              <w:pStyle w:val="PlainText"/>
                              <w:rPr>
                                <w:b/>
                                <w:bCs/>
                                <w:sz w:val="32"/>
                                <w:szCs w:val="28"/>
                              </w:rPr>
                            </w:pPr>
                            <w:r w:rsidRPr="00CE2122">
                              <w:rPr>
                                <w:b/>
                                <w:bCs/>
                                <w:sz w:val="32"/>
                                <w:szCs w:val="28"/>
                              </w:rPr>
                              <w:t>Potluck play street?</w:t>
                            </w:r>
                          </w:p>
                          <w:p w14:paraId="521F5527" w14:textId="77777777" w:rsidR="00A25A69" w:rsidRDefault="00A25A69">
                            <w:pPr>
                              <w:rPr>
                                <w:rFonts w:asciiTheme="minorHAnsi" w:hAnsiTheme="minorHAnsi" w:cs="Arial"/>
                              </w:rPr>
                            </w:pPr>
                          </w:p>
                          <w:p w14:paraId="502C50E1" w14:textId="3D5E2297" w:rsidR="00A25A69" w:rsidRDefault="00A25A69" w:rsidP="00A25A69">
                            <w:pPr>
                              <w:pStyle w:val="PlainText"/>
                              <w:rPr>
                                <w:rFonts w:eastAsia="Times New Roman" w:cs="Arial"/>
                                <w:b/>
                                <w:bCs/>
                                <w:sz w:val="24"/>
                                <w:szCs w:val="20"/>
                              </w:rPr>
                            </w:pPr>
                            <w:proofErr w:type="gramStart"/>
                            <w:r w:rsidRPr="00A25A69">
                              <w:rPr>
                                <w:rFonts w:eastAsia="Times New Roman" w:cs="Arial"/>
                                <w:b/>
                                <w:bCs/>
                                <w:sz w:val="24"/>
                                <w:szCs w:val="20"/>
                              </w:rPr>
                              <w:t>Here’s</w:t>
                            </w:r>
                            <w:proofErr w:type="gramEnd"/>
                            <w:r w:rsidRPr="00A25A69">
                              <w:rPr>
                                <w:rFonts w:eastAsia="Times New Roman" w:cs="Arial"/>
                                <w:b/>
                                <w:bCs/>
                                <w:sz w:val="24"/>
                                <w:szCs w:val="20"/>
                              </w:rPr>
                              <w:t xml:space="preserve"> a great suggestion from one post lockdown play street organiser that complements guidance on social distancing and community gathering!</w:t>
                            </w:r>
                          </w:p>
                          <w:p w14:paraId="3F989A26" w14:textId="77777777" w:rsidR="00A25A69" w:rsidRDefault="00A25A69">
                            <w:pPr>
                              <w:rPr>
                                <w:rFonts w:asciiTheme="minorHAnsi" w:hAnsiTheme="minorHAnsi" w:cs="Arial"/>
                              </w:rPr>
                            </w:pPr>
                          </w:p>
                          <w:p w14:paraId="105C8A21" w14:textId="17129987" w:rsidR="00A25A69" w:rsidRPr="00A25A69" w:rsidRDefault="00A25A69">
                            <w:pPr>
                              <w:rPr>
                                <w:rFonts w:asciiTheme="minorHAnsi" w:hAnsiTheme="minorHAnsi"/>
                              </w:rPr>
                            </w:pPr>
                            <w:r w:rsidRPr="00A25A69">
                              <w:rPr>
                                <w:rFonts w:asciiTheme="minorHAnsi" w:hAnsiTheme="minorHAnsi" w:cs="Arial"/>
                              </w:rPr>
                              <w:t xml:space="preserve">Let each individual household organise games/activities/ideas for the play street to run outside their own home, in line with guidelines on social distancing (use this document to help). What emerges will be the result of whatever people in the street come up with and organise. Play street organisers can then put their efforts into encouraging residents to do this. The play street will automatically have lots of </w:t>
                            </w:r>
                            <w:proofErr w:type="gramStart"/>
                            <w:r w:rsidRPr="00A25A69">
                              <w:rPr>
                                <w:rFonts w:asciiTheme="minorHAnsi" w:hAnsiTheme="minorHAnsi" w:cs="Arial"/>
                              </w:rPr>
                              <w:t>socially-distanced</w:t>
                            </w:r>
                            <w:proofErr w:type="gramEnd"/>
                            <w:r w:rsidRPr="00A25A69">
                              <w:rPr>
                                <w:rFonts w:asciiTheme="minorHAnsi" w:hAnsiTheme="minorHAnsi" w:cs="Arial"/>
                              </w:rPr>
                              <w:t xml:space="preserve"> fun and different things to do and games to play and will encourage ‘ownership’ of the play street by all residents not just the main organisers.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51938" id="_x0000_s1027" type="#_x0000_t202" style="position:absolute;margin-left:.8pt;margin-top:21.75pt;width:478.5pt;height:19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">
                <v:textbox>
                  <w:txbxContent>
                    <w:p w14:paraId="418D526F" w14:textId="77777777" w:rsidR="00A25A69" w:rsidRPr="00CE2122" w:rsidRDefault="00A25A69" w:rsidP="00A25A69">
                      <w:pPr>
                        <w:pStyle w:val="PlainText"/>
                        <w:rPr>
                          <w:b/>
                          <w:bCs/>
                          <w:sz w:val="32"/>
                          <w:szCs w:val="28"/>
                        </w:rPr>
                      </w:pPr>
                      <w:r w:rsidRPr="00CE2122">
                        <w:rPr>
                          <w:b/>
                          <w:bCs/>
                          <w:sz w:val="32"/>
                          <w:szCs w:val="28"/>
                        </w:rPr>
                        <w:t>Potluck play street?</w:t>
                      </w:r>
                    </w:p>
                    <w:p w14:paraId="521F5527" w14:textId="77777777" w:rsidR="00A25A69" w:rsidRDefault="00A25A69">
                      <w:pPr>
                        <w:rPr>
                          <w:rFonts w:asciiTheme="minorHAnsi" w:hAnsiTheme="minorHAnsi" w:cs="Arial"/>
                        </w:rPr>
                      </w:pPr>
                    </w:p>
                    <w:p w14:paraId="502C50E1" w14:textId="3D5E2297" w:rsidR="00A25A69" w:rsidRDefault="00A25A69" w:rsidP="00A25A69">
                      <w:pPr>
                        <w:pStyle w:val="PlainText"/>
                        <w:rPr>
                          <w:rFonts w:eastAsia="Times New Roman" w:cs="Arial"/>
                          <w:b/>
                          <w:bCs/>
                          <w:sz w:val="24"/>
                          <w:szCs w:val="20"/>
                        </w:rPr>
                      </w:pPr>
                      <w:proofErr w:type="gramStart"/>
                      <w:r w:rsidRPr="00A25A69">
                        <w:rPr>
                          <w:rFonts w:eastAsia="Times New Roman" w:cs="Arial"/>
                          <w:b/>
                          <w:bCs/>
                          <w:sz w:val="24"/>
                          <w:szCs w:val="20"/>
                        </w:rPr>
                        <w:t>Here’s</w:t>
                      </w:r>
                      <w:proofErr w:type="gramEnd"/>
                      <w:r w:rsidRPr="00A25A69">
                        <w:rPr>
                          <w:rFonts w:eastAsia="Times New Roman" w:cs="Arial"/>
                          <w:b/>
                          <w:bCs/>
                          <w:sz w:val="24"/>
                          <w:szCs w:val="20"/>
                        </w:rPr>
                        <w:t xml:space="preserve"> a great suggestion from one post lockdown play street organiser that complements guidance on social distancing and community gathering!</w:t>
                      </w:r>
                    </w:p>
                    <w:p w14:paraId="3F989A26" w14:textId="77777777" w:rsidR="00A25A69" w:rsidRDefault="00A25A69">
                      <w:pPr>
                        <w:rPr>
                          <w:rFonts w:asciiTheme="minorHAnsi" w:hAnsiTheme="minorHAnsi" w:cs="Arial"/>
                        </w:rPr>
                      </w:pPr>
                    </w:p>
                    <w:p w14:paraId="105C8A21" w14:textId="17129987" w:rsidR="00A25A69" w:rsidRPr="00A25A69" w:rsidRDefault="00A25A69">
                      <w:pPr>
                        <w:rPr>
                          <w:rFonts w:asciiTheme="minorHAnsi" w:hAnsiTheme="minorHAnsi"/>
                        </w:rPr>
                      </w:pPr>
                      <w:r w:rsidRPr="00A25A69">
                        <w:rPr>
                          <w:rFonts w:asciiTheme="minorHAnsi" w:hAnsiTheme="minorHAnsi" w:cs="Arial"/>
                        </w:rPr>
                        <w:t xml:space="preserve">Let each individual household organise games/activities/ideas for the play street to run outside their own home, in line with guidelines on social distancing (use this document to help). What emerges will be the result of whatever people in the street come up with and organise. Play street organisers can then put their efforts into encouraging residents to do this. The play street will automatically have lots of </w:t>
                      </w:r>
                      <w:proofErr w:type="gramStart"/>
                      <w:r w:rsidRPr="00A25A69">
                        <w:rPr>
                          <w:rFonts w:asciiTheme="minorHAnsi" w:hAnsiTheme="minorHAnsi" w:cs="Arial"/>
                        </w:rPr>
                        <w:t>socially-distanced</w:t>
                      </w:r>
                      <w:proofErr w:type="gramEnd"/>
                      <w:r w:rsidRPr="00A25A69">
                        <w:rPr>
                          <w:rFonts w:asciiTheme="minorHAnsi" w:hAnsiTheme="minorHAnsi" w:cs="Arial"/>
                        </w:rPr>
                        <w:t xml:space="preserve"> fun and different things to do and games to play and will encourage ‘ownership’ of the play street by all residents not just the main organisers.</w:t>
                      </w:r>
                    </w:p>
                  </w:txbxContent>
                </v:textbox>
                <w10:wrap type="square"/>
              </v:shape>
            </w:pict>
          </mc:Fallback>
        </mc:AlternateContent>
      </w:r>
    </w:p>
    <w:p w14:paraId="54D033A1" w14:textId="11EA9E3B" w:rsidR="0016145D" w:rsidRDefault="0016145D" w:rsidP="00AD4419">
      <w:pPr>
        <w:pStyle w:val="PlainText"/>
        <w:rPr>
          <w:rFonts w:eastAsia="Times New Roman" w:cs="Arial"/>
          <w:sz w:val="24"/>
          <w:szCs w:val="20"/>
        </w:rPr>
      </w:pPr>
    </w:p>
    <w:p w14:paraId="25041BC4" w14:textId="77777777" w:rsidR="00BC030A" w:rsidRDefault="00BC030A" w:rsidP="00AD4419">
      <w:pPr>
        <w:pStyle w:val="PlainText"/>
        <w:rPr>
          <w:rFonts w:eastAsia="Times New Roman" w:cs="Arial"/>
          <w:sz w:val="24"/>
          <w:szCs w:val="20"/>
        </w:rPr>
      </w:pPr>
    </w:p>
    <w:p w14:paraId="78379FDE" w14:textId="77777777" w:rsidR="00BC030A" w:rsidRDefault="00BC030A" w:rsidP="00AD4419">
      <w:pPr>
        <w:pStyle w:val="PlainText"/>
        <w:rPr>
          <w:rFonts w:eastAsia="Times New Roman" w:cs="Arial"/>
          <w:sz w:val="24"/>
          <w:szCs w:val="20"/>
        </w:rPr>
      </w:pPr>
    </w:p>
    <w:p w14:paraId="6C9EF953" w14:textId="77777777" w:rsidR="00BC030A" w:rsidRDefault="00BC030A" w:rsidP="00AD4419">
      <w:pPr>
        <w:pStyle w:val="PlainText"/>
        <w:rPr>
          <w:rFonts w:eastAsia="Times New Roman" w:cs="Arial"/>
          <w:sz w:val="24"/>
          <w:szCs w:val="20"/>
        </w:rPr>
      </w:pPr>
    </w:p>
    <w:p w14:paraId="343B91DE" w14:textId="54FA539D" w:rsidR="002B63BB" w:rsidRPr="003371B0" w:rsidRDefault="003371B0" w:rsidP="003371B0">
      <w:pPr>
        <w:pStyle w:val="Standard"/>
      </w:pPr>
      <w:r>
        <w:rPr>
          <w:rFonts w:ascii="Calibri" w:hAnsi="Calibri"/>
          <w:b/>
          <w:bCs/>
          <w:sz w:val="32"/>
        </w:rPr>
        <w:t>C</w:t>
      </w:r>
      <w:r w:rsidR="00BF742F">
        <w:rPr>
          <w:rFonts w:ascii="Calibri" w:hAnsi="Calibri"/>
          <w:b/>
          <w:bCs/>
          <w:sz w:val="32"/>
        </w:rPr>
        <w:t xml:space="preserve">ovid-19 and play streets: the risks vs </w:t>
      </w:r>
      <w:proofErr w:type="gramStart"/>
      <w:r w:rsidR="00BF742F">
        <w:rPr>
          <w:rFonts w:ascii="Calibri" w:hAnsi="Calibri"/>
          <w:b/>
          <w:bCs/>
          <w:sz w:val="32"/>
        </w:rPr>
        <w:t>benefits</w:t>
      </w:r>
      <w:proofErr w:type="gramEnd"/>
    </w:p>
    <w:p w14:paraId="372A50AC" w14:textId="77777777" w:rsidR="001A7F34" w:rsidRPr="000E4619" w:rsidRDefault="001A7F34" w:rsidP="002B63BB">
      <w:pPr>
        <w:rPr>
          <w:rFonts w:ascii="Calibri" w:hAnsi="Calibri"/>
          <w:b/>
          <w:bCs/>
        </w:rPr>
      </w:pPr>
    </w:p>
    <w:p w14:paraId="2F42F0F2" w14:textId="5FE8A0DB" w:rsidR="00C5255C" w:rsidRDefault="00C4680A" w:rsidP="00503D9E">
      <w:pPr>
        <w:jc w:val="both"/>
        <w:rPr>
          <w:rFonts w:ascii="Calibri" w:hAnsi="Calibri"/>
          <w:lang w:val="en-US"/>
        </w:rPr>
      </w:pPr>
      <w:r w:rsidRPr="00EC6FBC">
        <w:rPr>
          <w:rFonts w:ascii="Calibri" w:hAnsi="Calibri"/>
          <w:lang w:val="en-US"/>
        </w:rPr>
        <w:t xml:space="preserve">The aim of this document is to </w:t>
      </w:r>
      <w:r>
        <w:rPr>
          <w:rFonts w:ascii="Calibri" w:hAnsi="Calibri"/>
          <w:lang w:val="en-US"/>
        </w:rPr>
        <w:t xml:space="preserve">build the </w:t>
      </w:r>
      <w:r w:rsidRPr="00EC6FBC">
        <w:rPr>
          <w:rFonts w:ascii="Calibri" w:hAnsi="Calibri"/>
          <w:lang w:val="en-US"/>
        </w:rPr>
        <w:t xml:space="preserve">confidence </w:t>
      </w:r>
      <w:r>
        <w:rPr>
          <w:rFonts w:ascii="Calibri" w:hAnsi="Calibri"/>
          <w:lang w:val="en-US"/>
        </w:rPr>
        <w:t>of</w:t>
      </w:r>
      <w:r w:rsidRPr="00EC6FBC">
        <w:rPr>
          <w:rFonts w:ascii="Calibri" w:hAnsi="Calibri"/>
          <w:lang w:val="en-US"/>
        </w:rPr>
        <w:t xml:space="preserve"> </w:t>
      </w:r>
      <w:r>
        <w:rPr>
          <w:rFonts w:ascii="Calibri" w:hAnsi="Calibri"/>
          <w:lang w:val="en-US"/>
        </w:rPr>
        <w:t xml:space="preserve">residents, </w:t>
      </w:r>
      <w:r w:rsidR="00C5255C">
        <w:rPr>
          <w:rFonts w:ascii="Calibri" w:hAnsi="Calibri"/>
          <w:lang w:val="en-US"/>
        </w:rPr>
        <w:t xml:space="preserve">with </w:t>
      </w:r>
      <w:r>
        <w:rPr>
          <w:rFonts w:ascii="Calibri" w:hAnsi="Calibri"/>
          <w:lang w:val="en-US"/>
        </w:rPr>
        <w:t xml:space="preserve">suggestions in how to </w:t>
      </w:r>
      <w:r w:rsidRPr="00EC6FBC">
        <w:rPr>
          <w:rFonts w:ascii="Calibri" w:hAnsi="Calibri"/>
          <w:lang w:val="en-US"/>
        </w:rPr>
        <w:t>balan</w:t>
      </w:r>
      <w:r>
        <w:rPr>
          <w:rFonts w:ascii="Calibri" w:hAnsi="Calibri"/>
          <w:lang w:val="en-US"/>
        </w:rPr>
        <w:t>ce</w:t>
      </w:r>
      <w:r w:rsidRPr="00EC6FBC">
        <w:rPr>
          <w:rFonts w:ascii="Calibri" w:hAnsi="Calibri"/>
          <w:lang w:val="en-US"/>
        </w:rPr>
        <w:t xml:space="preserve"> the </w:t>
      </w:r>
      <w:r w:rsidR="0020054A">
        <w:rPr>
          <w:rFonts w:ascii="Calibri" w:hAnsi="Calibri"/>
          <w:lang w:val="en-US"/>
        </w:rPr>
        <w:t xml:space="preserve">(low) </w:t>
      </w:r>
      <w:r>
        <w:rPr>
          <w:rFonts w:ascii="Calibri" w:hAnsi="Calibri"/>
          <w:lang w:val="en-US"/>
        </w:rPr>
        <w:t xml:space="preserve">risk </w:t>
      </w:r>
      <w:r w:rsidR="0020054A">
        <w:rPr>
          <w:rFonts w:ascii="Calibri" w:hAnsi="Calibri"/>
          <w:lang w:val="en-US"/>
        </w:rPr>
        <w:t xml:space="preserve">of </w:t>
      </w:r>
      <w:r>
        <w:rPr>
          <w:rFonts w:ascii="Calibri" w:hAnsi="Calibri"/>
          <w:lang w:val="en-US"/>
        </w:rPr>
        <w:t>transmission</w:t>
      </w:r>
      <w:r w:rsidRPr="00EC6FBC">
        <w:rPr>
          <w:rFonts w:ascii="Calibri" w:hAnsi="Calibri"/>
          <w:lang w:val="en-US"/>
        </w:rPr>
        <w:t xml:space="preserve"> </w:t>
      </w:r>
      <w:r>
        <w:rPr>
          <w:rFonts w:ascii="Calibri" w:hAnsi="Calibri"/>
          <w:lang w:val="en-US"/>
        </w:rPr>
        <w:t>with the considerable</w:t>
      </w:r>
      <w:r w:rsidRPr="00EC6FBC">
        <w:rPr>
          <w:rFonts w:ascii="Calibri" w:hAnsi="Calibri"/>
          <w:lang w:val="en-US"/>
        </w:rPr>
        <w:t xml:space="preserve"> benefit</w:t>
      </w:r>
      <w:r>
        <w:rPr>
          <w:rFonts w:ascii="Calibri" w:hAnsi="Calibri"/>
          <w:lang w:val="en-US"/>
        </w:rPr>
        <w:t xml:space="preserve">s that play streets bring to </w:t>
      </w:r>
      <w:proofErr w:type="gramStart"/>
      <w:r w:rsidR="00317AB0">
        <w:rPr>
          <w:rFonts w:ascii="Calibri" w:hAnsi="Calibri"/>
          <w:lang w:val="en-US"/>
        </w:rPr>
        <w:t>children in particular</w:t>
      </w:r>
      <w:r w:rsidR="00FD01C9">
        <w:rPr>
          <w:rFonts w:ascii="Calibri" w:hAnsi="Calibri"/>
          <w:lang w:val="en-US"/>
        </w:rPr>
        <w:t>,</w:t>
      </w:r>
      <w:r w:rsidR="00317AB0">
        <w:rPr>
          <w:rFonts w:ascii="Calibri" w:hAnsi="Calibri"/>
          <w:lang w:val="en-US"/>
        </w:rPr>
        <w:t xml:space="preserve"> but</w:t>
      </w:r>
      <w:proofErr w:type="gramEnd"/>
      <w:r w:rsidR="00317AB0">
        <w:rPr>
          <w:rFonts w:ascii="Calibri" w:hAnsi="Calibri"/>
          <w:lang w:val="en-US"/>
        </w:rPr>
        <w:t xml:space="preserve"> also to adults and the wider community.</w:t>
      </w:r>
      <w:r w:rsidR="005274CC">
        <w:rPr>
          <w:rFonts w:ascii="Calibri" w:hAnsi="Calibri"/>
          <w:lang w:val="en-US"/>
        </w:rPr>
        <w:t xml:space="preserve"> Here we set out the </w:t>
      </w:r>
      <w:r w:rsidR="00E8167A">
        <w:rPr>
          <w:rFonts w:ascii="Calibri" w:hAnsi="Calibri"/>
          <w:lang w:val="en-US"/>
        </w:rPr>
        <w:t>rationale.</w:t>
      </w:r>
    </w:p>
    <w:p w14:paraId="3BEC4FD3" w14:textId="77777777" w:rsidR="00C4680A" w:rsidRDefault="00C4680A" w:rsidP="00503D9E">
      <w:pPr>
        <w:jc w:val="both"/>
        <w:rPr>
          <w:rFonts w:ascii="Calibri" w:hAnsi="Calibri"/>
        </w:rPr>
      </w:pPr>
    </w:p>
    <w:p w14:paraId="47FA841E" w14:textId="31419267" w:rsidR="003520A1" w:rsidRPr="008507C2" w:rsidRDefault="008507C2" w:rsidP="00503D9E">
      <w:pPr>
        <w:jc w:val="both"/>
        <w:rPr>
          <w:rFonts w:ascii="Calibri" w:hAnsi="Calibri"/>
          <w:b/>
          <w:bCs/>
          <w:lang w:val="en-US"/>
        </w:rPr>
      </w:pPr>
      <w:r>
        <w:rPr>
          <w:rFonts w:ascii="Calibri" w:hAnsi="Calibri"/>
          <w:b/>
          <w:bCs/>
          <w:lang w:val="en-US"/>
        </w:rPr>
        <w:t xml:space="preserve">1 </w:t>
      </w:r>
      <w:r w:rsidR="00B503B8" w:rsidRPr="008507C2">
        <w:rPr>
          <w:rFonts w:ascii="Calibri" w:hAnsi="Calibri"/>
          <w:b/>
          <w:bCs/>
          <w:lang w:val="en-US"/>
        </w:rPr>
        <w:t xml:space="preserve">The benefits </w:t>
      </w:r>
      <w:r w:rsidR="003936E2" w:rsidRPr="008507C2">
        <w:rPr>
          <w:rFonts w:ascii="Calibri" w:hAnsi="Calibri"/>
          <w:b/>
          <w:bCs/>
          <w:lang w:val="en-US"/>
        </w:rPr>
        <w:t xml:space="preserve">of play streets </w:t>
      </w:r>
      <w:r w:rsidR="007F72E1" w:rsidRPr="008507C2">
        <w:rPr>
          <w:rFonts w:ascii="Calibri" w:hAnsi="Calibri"/>
          <w:b/>
          <w:bCs/>
          <w:lang w:val="en-US"/>
        </w:rPr>
        <w:t xml:space="preserve">are </w:t>
      </w:r>
      <w:proofErr w:type="gramStart"/>
      <w:r w:rsidR="007F72E1" w:rsidRPr="008507C2">
        <w:rPr>
          <w:rFonts w:ascii="Calibri" w:hAnsi="Calibri"/>
          <w:b/>
          <w:bCs/>
          <w:lang w:val="en-US"/>
        </w:rPr>
        <w:t>significant</w:t>
      </w:r>
      <w:proofErr w:type="gramEnd"/>
    </w:p>
    <w:p w14:paraId="275E5767" w14:textId="27081BBC" w:rsidR="00995B77" w:rsidRDefault="00E3751F" w:rsidP="00503D9E">
      <w:pPr>
        <w:jc w:val="both"/>
        <w:rPr>
          <w:rFonts w:ascii="Calibri" w:hAnsi="Calibri"/>
          <w:lang w:val="en-US"/>
        </w:rPr>
      </w:pPr>
      <w:r>
        <w:rPr>
          <w:rFonts w:ascii="Calibri" w:hAnsi="Calibri"/>
          <w:lang w:val="en-US"/>
        </w:rPr>
        <w:t>For children: p</w:t>
      </w:r>
      <w:r w:rsidR="00CE312E">
        <w:rPr>
          <w:rFonts w:ascii="Calibri" w:hAnsi="Calibri"/>
          <w:lang w:val="en-US"/>
        </w:rPr>
        <w:t xml:space="preserve">lay is crucial. </w:t>
      </w:r>
      <w:r w:rsidR="00995B77">
        <w:rPr>
          <w:rFonts w:ascii="Calibri" w:hAnsi="Calibri"/>
          <w:lang w:val="en-US"/>
        </w:rPr>
        <w:t xml:space="preserve">It is how they </w:t>
      </w:r>
      <w:r w:rsidR="00CF3F80" w:rsidRPr="00847596">
        <w:rPr>
          <w:rFonts w:ascii="Calibri" w:hAnsi="Calibri"/>
          <w:lang w:val="en-US"/>
        </w:rPr>
        <w:t>make sense of the world and their relationships with others. Th</w:t>
      </w:r>
      <w:r w:rsidR="0020070F">
        <w:rPr>
          <w:rFonts w:ascii="Calibri" w:hAnsi="Calibri"/>
          <w:lang w:val="en-US"/>
        </w:rPr>
        <w:t xml:space="preserve">ey </w:t>
      </w:r>
      <w:r w:rsidR="008507C2">
        <w:rPr>
          <w:rFonts w:ascii="Calibri" w:hAnsi="Calibri"/>
          <w:lang w:val="en-US"/>
        </w:rPr>
        <w:t xml:space="preserve">run around and get physically fitter and healthier; but there is also </w:t>
      </w:r>
      <w:r w:rsidR="00CF3F80" w:rsidRPr="00847596">
        <w:rPr>
          <w:rFonts w:ascii="Calibri" w:hAnsi="Calibri"/>
          <w:lang w:val="en-US"/>
        </w:rPr>
        <w:t>ample evidence that children who have regular opportunities to play freely outdoors benefit from improved mental health</w:t>
      </w:r>
      <w:r w:rsidR="004B0E20">
        <w:rPr>
          <w:rFonts w:ascii="Calibri" w:hAnsi="Calibri"/>
          <w:lang w:val="en-US"/>
        </w:rPr>
        <w:t>,</w:t>
      </w:r>
      <w:r w:rsidR="00CF3F80" w:rsidRPr="00847596">
        <w:rPr>
          <w:rFonts w:ascii="Calibri" w:hAnsi="Calibri"/>
          <w:lang w:val="en-US"/>
        </w:rPr>
        <w:t xml:space="preserve"> </w:t>
      </w:r>
      <w:r w:rsidR="004B0E20">
        <w:rPr>
          <w:rFonts w:ascii="Calibri" w:hAnsi="Calibri"/>
          <w:lang w:val="en-US"/>
        </w:rPr>
        <w:t xml:space="preserve">and </w:t>
      </w:r>
      <w:r w:rsidR="00CF3F80" w:rsidRPr="00847596">
        <w:rPr>
          <w:rFonts w:ascii="Calibri" w:hAnsi="Calibri"/>
          <w:lang w:val="en-US"/>
        </w:rPr>
        <w:t>psychological and emotional wellbeing. Through play children learn to be resilient. They need all these qualities now more than ever, as they emerge</w:t>
      </w:r>
      <w:r w:rsidR="00E8167A">
        <w:rPr>
          <w:rFonts w:ascii="Calibri" w:hAnsi="Calibri"/>
          <w:lang w:val="en-US"/>
        </w:rPr>
        <w:t xml:space="preserve"> from isolation</w:t>
      </w:r>
      <w:r w:rsidR="00CF3F80" w:rsidRPr="00847596">
        <w:rPr>
          <w:rFonts w:ascii="Calibri" w:hAnsi="Calibri"/>
          <w:lang w:val="en-US"/>
        </w:rPr>
        <w:t xml:space="preserve"> into a radically altered, post lockdown world. </w:t>
      </w:r>
    </w:p>
    <w:p w14:paraId="617A681A" w14:textId="77777777" w:rsidR="00D80628" w:rsidRDefault="00D80628" w:rsidP="00503D9E">
      <w:pPr>
        <w:jc w:val="both"/>
        <w:rPr>
          <w:rFonts w:ascii="Calibri" w:hAnsi="Calibri"/>
          <w:lang w:val="en-US"/>
        </w:rPr>
      </w:pPr>
    </w:p>
    <w:p w14:paraId="0FE7BB70" w14:textId="5464A1B1" w:rsidR="00847596" w:rsidRDefault="00E3751F" w:rsidP="00503D9E">
      <w:pPr>
        <w:jc w:val="both"/>
        <w:rPr>
          <w:rFonts w:ascii="Calibri" w:hAnsi="Calibri"/>
          <w:lang w:val="en-US"/>
        </w:rPr>
      </w:pPr>
      <w:r>
        <w:rPr>
          <w:rFonts w:ascii="Calibri" w:hAnsi="Calibri"/>
          <w:lang w:val="en-US"/>
        </w:rPr>
        <w:t xml:space="preserve">For adults: </w:t>
      </w:r>
      <w:r w:rsidR="00AA6A5E">
        <w:rPr>
          <w:rFonts w:ascii="Calibri" w:hAnsi="Calibri"/>
          <w:lang w:val="en-US"/>
        </w:rPr>
        <w:t xml:space="preserve">contact with </w:t>
      </w:r>
      <w:proofErr w:type="spellStart"/>
      <w:r w:rsidR="00AA6A5E">
        <w:rPr>
          <w:rFonts w:ascii="Calibri" w:hAnsi="Calibri"/>
          <w:lang w:val="en-US"/>
        </w:rPr>
        <w:t>neighbours</w:t>
      </w:r>
      <w:proofErr w:type="spellEnd"/>
      <w:r w:rsidR="00AA6A5E">
        <w:rPr>
          <w:rFonts w:ascii="Calibri" w:hAnsi="Calibri"/>
          <w:lang w:val="en-US"/>
        </w:rPr>
        <w:t xml:space="preserve"> is </w:t>
      </w:r>
      <w:r w:rsidR="00C56676">
        <w:rPr>
          <w:rFonts w:ascii="Calibri" w:hAnsi="Calibri"/>
          <w:lang w:val="en-US"/>
        </w:rPr>
        <w:t>good for</w:t>
      </w:r>
      <w:r w:rsidR="00AA6A5E">
        <w:rPr>
          <w:rFonts w:ascii="Calibri" w:hAnsi="Calibri"/>
          <w:lang w:val="en-US"/>
        </w:rPr>
        <w:t xml:space="preserve"> wellbeing and </w:t>
      </w:r>
      <w:r w:rsidR="00CF3F80">
        <w:rPr>
          <w:rFonts w:ascii="Calibri" w:hAnsi="Calibri"/>
          <w:lang w:val="en-US"/>
        </w:rPr>
        <w:t>the elderly and vulnerable</w:t>
      </w:r>
      <w:r w:rsidR="00AA6A5E">
        <w:rPr>
          <w:rFonts w:ascii="Calibri" w:hAnsi="Calibri"/>
          <w:lang w:val="en-US"/>
        </w:rPr>
        <w:t xml:space="preserve"> (who have suffered isolation more than most)</w:t>
      </w:r>
      <w:r w:rsidR="00CF3F80">
        <w:rPr>
          <w:rFonts w:ascii="Calibri" w:hAnsi="Calibri"/>
          <w:lang w:val="en-US"/>
        </w:rPr>
        <w:t xml:space="preserve"> </w:t>
      </w:r>
      <w:r>
        <w:rPr>
          <w:rFonts w:ascii="Calibri" w:hAnsi="Calibri"/>
          <w:lang w:val="en-US"/>
        </w:rPr>
        <w:t>can be included at a distance (</w:t>
      </w:r>
      <w:proofErr w:type="spellStart"/>
      <w:proofErr w:type="gramStart"/>
      <w:r w:rsidR="00C56676">
        <w:rPr>
          <w:rFonts w:ascii="Calibri" w:hAnsi="Calibri"/>
          <w:lang w:val="en-US"/>
        </w:rPr>
        <w:t>eg</w:t>
      </w:r>
      <w:proofErr w:type="spellEnd"/>
      <w:proofErr w:type="gramEnd"/>
      <w:r w:rsidR="00C56676">
        <w:rPr>
          <w:rFonts w:ascii="Calibri" w:hAnsi="Calibri"/>
          <w:lang w:val="en-US"/>
        </w:rPr>
        <w:t xml:space="preserve"> </w:t>
      </w:r>
      <w:r>
        <w:rPr>
          <w:rFonts w:ascii="Calibri" w:hAnsi="Calibri"/>
          <w:lang w:val="en-US"/>
        </w:rPr>
        <w:t xml:space="preserve">from </w:t>
      </w:r>
      <w:r w:rsidR="00C56676">
        <w:rPr>
          <w:rFonts w:ascii="Calibri" w:hAnsi="Calibri"/>
          <w:lang w:val="en-US"/>
        </w:rPr>
        <w:t>a</w:t>
      </w:r>
      <w:r>
        <w:rPr>
          <w:rFonts w:ascii="Calibri" w:hAnsi="Calibri"/>
          <w:lang w:val="en-US"/>
        </w:rPr>
        <w:t xml:space="preserve"> front door or window)</w:t>
      </w:r>
      <w:r w:rsidR="00CC62BA">
        <w:rPr>
          <w:rFonts w:ascii="Calibri" w:hAnsi="Calibri"/>
          <w:lang w:val="en-US"/>
        </w:rPr>
        <w:t>.</w:t>
      </w:r>
    </w:p>
    <w:p w14:paraId="6EAEB550" w14:textId="3F6EA53D" w:rsidR="000D0A80" w:rsidRDefault="000D0A80" w:rsidP="00503D9E">
      <w:pPr>
        <w:jc w:val="both"/>
        <w:rPr>
          <w:rFonts w:ascii="Calibri" w:hAnsi="Calibri"/>
          <w:lang w:val="en-US"/>
        </w:rPr>
      </w:pPr>
    </w:p>
    <w:p w14:paraId="55C73E18" w14:textId="14AFBBDB" w:rsidR="001F7380" w:rsidRPr="00636B78" w:rsidRDefault="004A560A" w:rsidP="00503D9E">
      <w:pPr>
        <w:jc w:val="both"/>
        <w:rPr>
          <w:rStyle w:val="Hyperlink"/>
          <w:rFonts w:asciiTheme="minorHAnsi" w:hAnsiTheme="minorHAnsi" w:cstheme="minorHAnsi"/>
          <w:color w:val="auto"/>
          <w:u w:val="none"/>
        </w:rPr>
      </w:pPr>
      <w:r>
        <w:rPr>
          <w:rFonts w:ascii="Calibri" w:hAnsi="Calibri"/>
          <w:lang w:val="en-US"/>
        </w:rPr>
        <w:t xml:space="preserve">For the </w:t>
      </w:r>
      <w:r w:rsidR="00FD01C9">
        <w:rPr>
          <w:rFonts w:ascii="Calibri" w:hAnsi="Calibri"/>
          <w:lang w:val="en-US"/>
        </w:rPr>
        <w:t xml:space="preserve">wider </w:t>
      </w:r>
      <w:r>
        <w:rPr>
          <w:rFonts w:ascii="Calibri" w:hAnsi="Calibri"/>
          <w:lang w:val="en-US"/>
        </w:rPr>
        <w:t xml:space="preserve">community: </w:t>
      </w:r>
      <w:r>
        <w:rPr>
          <w:rStyle w:val="Hyperlink"/>
          <w:rFonts w:asciiTheme="minorHAnsi" w:hAnsiTheme="minorHAnsi" w:cstheme="minorHAnsi"/>
          <w:color w:val="auto"/>
          <w:u w:val="none"/>
        </w:rPr>
        <w:t xml:space="preserve">a play street </w:t>
      </w:r>
      <w:r w:rsidR="00FD01C9">
        <w:rPr>
          <w:rStyle w:val="Hyperlink"/>
          <w:rFonts w:asciiTheme="minorHAnsi" w:hAnsiTheme="minorHAnsi" w:cstheme="minorHAnsi"/>
          <w:color w:val="auto"/>
          <w:u w:val="none"/>
        </w:rPr>
        <w:t>makes use of</w:t>
      </w:r>
      <w:r>
        <w:rPr>
          <w:rStyle w:val="Hyperlink"/>
          <w:rFonts w:asciiTheme="minorHAnsi" w:hAnsiTheme="minorHAnsi" w:cstheme="minorHAnsi"/>
          <w:color w:val="auto"/>
          <w:u w:val="none"/>
        </w:rPr>
        <w:t xml:space="preserve"> existing public space</w:t>
      </w:r>
      <w:r w:rsidR="00FD01C9">
        <w:rPr>
          <w:rStyle w:val="Hyperlink"/>
          <w:rFonts w:asciiTheme="minorHAnsi" w:hAnsiTheme="minorHAnsi" w:cstheme="minorHAnsi"/>
          <w:color w:val="auto"/>
          <w:u w:val="none"/>
        </w:rPr>
        <w:t xml:space="preserve"> (the street)</w:t>
      </w:r>
      <w:r>
        <w:rPr>
          <w:rStyle w:val="Hyperlink"/>
          <w:rFonts w:asciiTheme="minorHAnsi" w:hAnsiTheme="minorHAnsi" w:cstheme="minorHAnsi"/>
          <w:color w:val="auto"/>
          <w:u w:val="none"/>
        </w:rPr>
        <w:t xml:space="preserve"> an</w:t>
      </w:r>
      <w:r w:rsidR="000C5F43">
        <w:rPr>
          <w:rStyle w:val="Hyperlink"/>
          <w:rFonts w:asciiTheme="minorHAnsi" w:hAnsiTheme="minorHAnsi" w:cstheme="minorHAnsi"/>
          <w:color w:val="auto"/>
          <w:u w:val="none"/>
        </w:rPr>
        <w:t xml:space="preserve">d brings </w:t>
      </w:r>
      <w:r>
        <w:rPr>
          <w:rStyle w:val="Hyperlink"/>
          <w:rFonts w:asciiTheme="minorHAnsi" w:hAnsiTheme="minorHAnsi" w:cstheme="minorHAnsi"/>
          <w:color w:val="auto"/>
          <w:u w:val="none"/>
        </w:rPr>
        <w:t>i</w:t>
      </w:r>
      <w:r w:rsidR="001F7380" w:rsidRPr="00636B78">
        <w:rPr>
          <w:rStyle w:val="Hyperlink"/>
          <w:rFonts w:asciiTheme="minorHAnsi" w:hAnsiTheme="minorHAnsi" w:cstheme="minorHAnsi"/>
          <w:color w:val="auto"/>
          <w:u w:val="none"/>
        </w:rPr>
        <w:t xml:space="preserve">mproved community cohesion, </w:t>
      </w:r>
      <w:r w:rsidR="00B253C8">
        <w:rPr>
          <w:rStyle w:val="Hyperlink"/>
          <w:rFonts w:asciiTheme="minorHAnsi" w:hAnsiTheme="minorHAnsi" w:cstheme="minorHAnsi"/>
          <w:color w:val="auto"/>
          <w:u w:val="none"/>
        </w:rPr>
        <w:t>cleaner, quieter streets</w:t>
      </w:r>
      <w:r w:rsidR="001F7380" w:rsidRPr="00636B78">
        <w:rPr>
          <w:rStyle w:val="Hyperlink"/>
          <w:rFonts w:asciiTheme="minorHAnsi" w:hAnsiTheme="minorHAnsi" w:cstheme="minorHAnsi"/>
          <w:color w:val="auto"/>
          <w:u w:val="none"/>
        </w:rPr>
        <w:t xml:space="preserve"> and better mental and physical health for both adults and children.</w:t>
      </w:r>
    </w:p>
    <w:p w14:paraId="5F8E6F35" w14:textId="764D34DE" w:rsidR="00F81456" w:rsidRDefault="00F81456" w:rsidP="00503D9E">
      <w:pPr>
        <w:jc w:val="both"/>
        <w:rPr>
          <w:rStyle w:val="Hyperlink"/>
          <w:rFonts w:asciiTheme="minorHAnsi" w:hAnsiTheme="minorHAnsi" w:cstheme="minorHAnsi"/>
          <w:color w:val="auto"/>
          <w:u w:val="none"/>
        </w:rPr>
      </w:pPr>
    </w:p>
    <w:p w14:paraId="514FF33B" w14:textId="4BD6FB52" w:rsidR="006E7616" w:rsidRPr="008507C2" w:rsidRDefault="008507C2" w:rsidP="00503D9E">
      <w:pPr>
        <w:jc w:val="both"/>
        <w:rPr>
          <w:rFonts w:ascii="Calibri" w:hAnsi="Calibri"/>
          <w:b/>
          <w:bCs/>
          <w:lang w:val="en-US"/>
        </w:rPr>
      </w:pPr>
      <w:r>
        <w:rPr>
          <w:rFonts w:ascii="Calibri" w:hAnsi="Calibri"/>
          <w:b/>
          <w:bCs/>
          <w:lang w:val="en-US"/>
        </w:rPr>
        <w:t xml:space="preserve">2 </w:t>
      </w:r>
      <w:r w:rsidR="006E7616" w:rsidRPr="008507C2">
        <w:rPr>
          <w:rFonts w:ascii="Calibri" w:hAnsi="Calibri"/>
          <w:b/>
          <w:bCs/>
          <w:lang w:val="en-US"/>
        </w:rPr>
        <w:t>The risks</w:t>
      </w:r>
      <w:r w:rsidR="003936E2" w:rsidRPr="008507C2">
        <w:rPr>
          <w:rFonts w:ascii="Calibri" w:hAnsi="Calibri"/>
          <w:b/>
          <w:bCs/>
          <w:lang w:val="en-US"/>
        </w:rPr>
        <w:t xml:space="preserve"> of play streets</w:t>
      </w:r>
      <w:r w:rsidR="006E7616" w:rsidRPr="008507C2">
        <w:rPr>
          <w:rFonts w:ascii="Calibri" w:hAnsi="Calibri"/>
          <w:b/>
          <w:bCs/>
          <w:lang w:val="en-US"/>
        </w:rPr>
        <w:t xml:space="preserve"> are </w:t>
      </w:r>
      <w:proofErr w:type="gramStart"/>
      <w:r w:rsidR="006E7616" w:rsidRPr="008507C2">
        <w:rPr>
          <w:rFonts w:ascii="Calibri" w:hAnsi="Calibri"/>
          <w:b/>
          <w:bCs/>
          <w:lang w:val="en-US"/>
        </w:rPr>
        <w:t>low</w:t>
      </w:r>
      <w:proofErr w:type="gramEnd"/>
    </w:p>
    <w:p w14:paraId="5351130E" w14:textId="56D1B99E" w:rsidR="006E7616" w:rsidRDefault="006E7616" w:rsidP="00503D9E">
      <w:pPr>
        <w:jc w:val="both"/>
        <w:rPr>
          <w:rFonts w:ascii="Calibri" w:hAnsi="Calibri"/>
          <w:lang w:val="en-US"/>
        </w:rPr>
      </w:pPr>
      <w:r w:rsidRPr="00B503B8">
        <w:rPr>
          <w:rFonts w:asciiTheme="minorHAnsi" w:hAnsiTheme="minorHAnsi" w:cstheme="minorHAnsi"/>
        </w:rPr>
        <w:t xml:space="preserve">It is becoming increasingly clear that the risk to children (and their families) of </w:t>
      </w:r>
      <w:r w:rsidR="00FD01C9">
        <w:rPr>
          <w:rFonts w:asciiTheme="minorHAnsi" w:hAnsiTheme="minorHAnsi" w:cstheme="minorHAnsi"/>
        </w:rPr>
        <w:t xml:space="preserve">allowing them to play </w:t>
      </w:r>
      <w:r w:rsidRPr="00B503B8">
        <w:rPr>
          <w:rFonts w:asciiTheme="minorHAnsi" w:hAnsiTheme="minorHAnsi" w:cstheme="minorHAnsi"/>
        </w:rPr>
        <w:t>together</w:t>
      </w:r>
      <w:r w:rsidR="00FD01C9">
        <w:rPr>
          <w:rFonts w:asciiTheme="minorHAnsi" w:hAnsiTheme="minorHAnsi" w:cstheme="minorHAnsi"/>
        </w:rPr>
        <w:t xml:space="preserve"> outside</w:t>
      </w:r>
      <w:r w:rsidRPr="00B503B8">
        <w:rPr>
          <w:rFonts w:asciiTheme="minorHAnsi" w:hAnsiTheme="minorHAnsi" w:cstheme="minorHAnsi"/>
        </w:rPr>
        <w:t xml:space="preserve"> is low</w:t>
      </w:r>
      <w:r w:rsidR="00FD01C9">
        <w:rPr>
          <w:rFonts w:asciiTheme="minorHAnsi" w:hAnsiTheme="minorHAnsi" w:cstheme="minorHAnsi"/>
        </w:rPr>
        <w:t xml:space="preserve">. </w:t>
      </w:r>
      <w:r w:rsidRPr="00B503B8">
        <w:rPr>
          <w:rFonts w:asciiTheme="minorHAnsi" w:hAnsiTheme="minorHAnsi" w:cstheme="minorHAnsi"/>
        </w:rPr>
        <w:t>Children </w:t>
      </w:r>
      <w:hyperlink r:id="rId17" w:tgtFrame="_blank" w:history="1">
        <w:r w:rsidRPr="00B503B8">
          <w:rPr>
            <w:rStyle w:val="Hyperlink"/>
            <w:rFonts w:asciiTheme="minorHAnsi" w:hAnsiTheme="minorHAnsi" w:cstheme="minorHAnsi"/>
          </w:rPr>
          <w:t>do not become infected as easily as adults</w:t>
        </w:r>
      </w:hyperlink>
      <w:r w:rsidRPr="00B503B8">
        <w:rPr>
          <w:rFonts w:asciiTheme="minorHAnsi" w:hAnsiTheme="minorHAnsi" w:cstheme="minorHAnsi"/>
        </w:rPr>
        <w:t>. If they are infected, children are</w:t>
      </w:r>
      <w:r w:rsidRPr="00B503B8">
        <w:rPr>
          <w:rFonts w:asciiTheme="minorHAnsi" w:hAnsiTheme="minorHAnsi" w:cstheme="minorHAnsi"/>
          <w:color w:val="0070C0"/>
        </w:rPr>
        <w:t> </w:t>
      </w:r>
      <w:hyperlink r:id="rId18" w:anchor="epidemiology" w:tgtFrame="_blank" w:history="1">
        <w:r w:rsidRPr="00B503B8">
          <w:rPr>
            <w:rStyle w:val="Hyperlink"/>
            <w:rFonts w:asciiTheme="minorHAnsi" w:hAnsiTheme="minorHAnsi" w:cstheme="minorHAnsi"/>
            <w:color w:val="0070C0"/>
          </w:rPr>
          <w:t>extremely unlikely to become seriously ill</w:t>
        </w:r>
      </w:hyperlink>
      <w:r w:rsidRPr="00B503B8">
        <w:rPr>
          <w:rFonts w:asciiTheme="minorHAnsi" w:hAnsiTheme="minorHAnsi" w:cstheme="minorHAnsi"/>
          <w:color w:val="0070C0"/>
        </w:rPr>
        <w:t> </w:t>
      </w:r>
      <w:r w:rsidRPr="00B503B8">
        <w:rPr>
          <w:rFonts w:asciiTheme="minorHAnsi" w:hAnsiTheme="minorHAnsi" w:cstheme="minorHAnsi"/>
        </w:rPr>
        <w:t>with the disease, and many are asymptomatic. The overall trend emerging from the evidence to date suggests that children have a </w:t>
      </w:r>
      <w:hyperlink r:id="rId19" w:history="1">
        <w:r w:rsidRPr="00B503B8">
          <w:rPr>
            <w:rStyle w:val="Hyperlink"/>
            <w:rFonts w:asciiTheme="minorHAnsi" w:hAnsiTheme="minorHAnsi" w:cstheme="minorHAnsi"/>
          </w:rPr>
          <w:t>limited role in spreading the virus</w:t>
        </w:r>
      </w:hyperlink>
      <w:r w:rsidRPr="00B503B8">
        <w:rPr>
          <w:rFonts w:asciiTheme="minorHAnsi" w:hAnsiTheme="minorHAnsi" w:cstheme="minorHAnsi"/>
        </w:rPr>
        <w:t> – partly due to the mildness of symptoms. Also, the </w:t>
      </w:r>
      <w:hyperlink r:id="rId20" w:history="1">
        <w:r w:rsidRPr="00B503B8">
          <w:rPr>
            <w:rStyle w:val="Hyperlink"/>
            <w:rFonts w:asciiTheme="minorHAnsi" w:hAnsiTheme="minorHAnsi" w:cstheme="minorHAnsi"/>
          </w:rPr>
          <w:t>risk of outdoor transmission is low</w:t>
        </w:r>
      </w:hyperlink>
      <w:r w:rsidRPr="00B503B8">
        <w:rPr>
          <w:rStyle w:val="Hyperlink"/>
          <w:rFonts w:asciiTheme="minorHAnsi" w:hAnsiTheme="minorHAnsi" w:cstheme="minorHAnsi"/>
        </w:rPr>
        <w:t>.</w:t>
      </w:r>
      <w:r w:rsidR="006764EC">
        <w:rPr>
          <w:rFonts w:ascii="Calibri" w:hAnsi="Calibri"/>
          <w:lang w:val="en-US"/>
        </w:rPr>
        <w:t xml:space="preserve"> Reflecting this very low risk, children in Scotland and Wales are no longer required to practice social distancing. </w:t>
      </w:r>
    </w:p>
    <w:p w14:paraId="46CAD03F" w14:textId="77777777" w:rsidR="006764EC" w:rsidRDefault="006764EC" w:rsidP="00503D9E">
      <w:pPr>
        <w:jc w:val="both"/>
        <w:rPr>
          <w:rFonts w:ascii="Calibri" w:hAnsi="Calibri"/>
          <w:lang w:val="en-US"/>
        </w:rPr>
      </w:pPr>
    </w:p>
    <w:p w14:paraId="6279864C" w14:textId="54A0A193" w:rsidR="002B04FC" w:rsidRDefault="00B253C8" w:rsidP="00503D9E">
      <w:pPr>
        <w:jc w:val="both"/>
        <w:rPr>
          <w:rFonts w:ascii="Calibri" w:hAnsi="Calibri"/>
          <w:lang w:val="en-US"/>
        </w:rPr>
      </w:pPr>
      <w:r>
        <w:rPr>
          <w:rFonts w:ascii="Calibri" w:hAnsi="Calibri"/>
          <w:lang w:val="en-US"/>
        </w:rPr>
        <w:t>Additionally, a play street</w:t>
      </w:r>
      <w:r w:rsidR="002B04FC">
        <w:rPr>
          <w:rFonts w:ascii="Calibri" w:hAnsi="Calibri"/>
          <w:lang w:val="en-US"/>
        </w:rPr>
        <w:t xml:space="preserve"> has fewer risks associated with it than a public playground</w:t>
      </w:r>
      <w:r w:rsidR="00C56676">
        <w:rPr>
          <w:rFonts w:ascii="Calibri" w:hAnsi="Calibri"/>
          <w:lang w:val="en-US"/>
        </w:rPr>
        <w:t xml:space="preserve">: </w:t>
      </w:r>
      <w:r w:rsidR="004A5F9F">
        <w:rPr>
          <w:rFonts w:ascii="Calibri" w:hAnsi="Calibri"/>
          <w:lang w:val="en-US"/>
        </w:rPr>
        <w:t xml:space="preserve"> </w:t>
      </w:r>
    </w:p>
    <w:p w14:paraId="79D76100" w14:textId="40105014" w:rsidR="00CF3F80" w:rsidRPr="002B04FC" w:rsidRDefault="002B04FC" w:rsidP="00503D9E">
      <w:pPr>
        <w:pStyle w:val="ListParagraph"/>
        <w:numPr>
          <w:ilvl w:val="0"/>
          <w:numId w:val="10"/>
        </w:numPr>
        <w:jc w:val="both"/>
        <w:rPr>
          <w:rFonts w:ascii="Calibri" w:hAnsi="Calibri"/>
          <w:lang w:val="en-US"/>
        </w:rPr>
      </w:pPr>
      <w:r>
        <w:rPr>
          <w:rFonts w:ascii="Calibri" w:hAnsi="Calibri"/>
          <w:lang w:val="en-US"/>
        </w:rPr>
        <w:t>Participants</w:t>
      </w:r>
      <w:r w:rsidR="00746E32" w:rsidRPr="002B04FC">
        <w:rPr>
          <w:rFonts w:ascii="Calibri" w:hAnsi="Calibri"/>
          <w:lang w:val="en-US"/>
        </w:rPr>
        <w:t xml:space="preserve"> do not have to travel </w:t>
      </w:r>
      <w:r w:rsidR="00E53C3F" w:rsidRPr="002B04FC">
        <w:rPr>
          <w:rFonts w:ascii="Calibri" w:hAnsi="Calibri"/>
          <w:lang w:val="en-US"/>
        </w:rPr>
        <w:t xml:space="preserve">to get to a play street. It is the ultimate in local play </w:t>
      </w:r>
      <w:proofErr w:type="gramStart"/>
      <w:r w:rsidR="00E53C3F" w:rsidRPr="002B04FC">
        <w:rPr>
          <w:rFonts w:ascii="Calibri" w:hAnsi="Calibri"/>
          <w:lang w:val="en-US"/>
        </w:rPr>
        <w:t>provision</w:t>
      </w:r>
      <w:r w:rsidR="007F0E3E">
        <w:rPr>
          <w:rFonts w:ascii="Calibri" w:hAnsi="Calibri"/>
          <w:lang w:val="en-US"/>
        </w:rPr>
        <w:t>;</w:t>
      </w:r>
      <w:proofErr w:type="gramEnd"/>
    </w:p>
    <w:p w14:paraId="4F27BFCF" w14:textId="0AC2E6F7" w:rsidR="00E53C3F" w:rsidRPr="002B04FC" w:rsidRDefault="002B04FC" w:rsidP="00503D9E">
      <w:pPr>
        <w:pStyle w:val="ListParagraph"/>
        <w:numPr>
          <w:ilvl w:val="0"/>
          <w:numId w:val="10"/>
        </w:numPr>
        <w:jc w:val="both"/>
        <w:rPr>
          <w:rFonts w:ascii="Calibri" w:hAnsi="Calibri"/>
          <w:lang w:val="en-US"/>
        </w:rPr>
      </w:pPr>
      <w:r>
        <w:rPr>
          <w:rFonts w:ascii="Calibri" w:hAnsi="Calibri"/>
          <w:lang w:val="en-US"/>
        </w:rPr>
        <w:t>Participants have access</w:t>
      </w:r>
      <w:r w:rsidR="00E53C3F" w:rsidRPr="002B04FC">
        <w:rPr>
          <w:rFonts w:ascii="Calibri" w:hAnsi="Calibri"/>
          <w:lang w:val="en-US"/>
        </w:rPr>
        <w:t xml:space="preserve"> to their own separate toilet and kitchen facilities</w:t>
      </w:r>
      <w:r w:rsidR="005F3580">
        <w:rPr>
          <w:rFonts w:ascii="Calibri" w:hAnsi="Calibri"/>
          <w:lang w:val="en-US"/>
        </w:rPr>
        <w:t>, reducing the chances of cross infection</w:t>
      </w:r>
      <w:r w:rsidR="007F0E3E">
        <w:rPr>
          <w:rFonts w:ascii="Calibri" w:hAnsi="Calibri"/>
          <w:lang w:val="en-US"/>
        </w:rPr>
        <w:t>; and</w:t>
      </w:r>
      <w:r w:rsidR="00E53C3F" w:rsidRPr="002B04FC">
        <w:rPr>
          <w:rFonts w:ascii="Calibri" w:hAnsi="Calibri"/>
          <w:lang w:val="en-US"/>
        </w:rPr>
        <w:t xml:space="preserve"> </w:t>
      </w:r>
    </w:p>
    <w:p w14:paraId="7FAEA481" w14:textId="6C2728A6" w:rsidR="00E53C3F" w:rsidRDefault="002B04FC" w:rsidP="00503D9E">
      <w:pPr>
        <w:pStyle w:val="ListParagraph"/>
        <w:numPr>
          <w:ilvl w:val="0"/>
          <w:numId w:val="10"/>
        </w:numPr>
        <w:jc w:val="both"/>
        <w:rPr>
          <w:rFonts w:ascii="Calibri" w:hAnsi="Calibri"/>
          <w:lang w:val="en-US"/>
        </w:rPr>
      </w:pPr>
      <w:r w:rsidRPr="002B04FC">
        <w:rPr>
          <w:rFonts w:ascii="Calibri" w:hAnsi="Calibri"/>
          <w:lang w:val="en-US"/>
        </w:rPr>
        <w:t>T</w:t>
      </w:r>
      <w:r w:rsidR="00E53C3F" w:rsidRPr="002B04FC">
        <w:rPr>
          <w:rFonts w:ascii="Calibri" w:hAnsi="Calibri"/>
          <w:lang w:val="en-US"/>
        </w:rPr>
        <w:t>here is not fixed equipment with multiple ‘high-touch’ points</w:t>
      </w:r>
      <w:r w:rsidRPr="002B04FC">
        <w:rPr>
          <w:rFonts w:ascii="Calibri" w:hAnsi="Calibri"/>
          <w:lang w:val="en-US"/>
        </w:rPr>
        <w:t xml:space="preserve"> and equipment can be easily washed down in between uses</w:t>
      </w:r>
      <w:r w:rsidR="007F0E3E">
        <w:rPr>
          <w:rFonts w:ascii="Calibri" w:hAnsi="Calibri"/>
          <w:lang w:val="en-US"/>
        </w:rPr>
        <w:t>.</w:t>
      </w:r>
    </w:p>
    <w:p w14:paraId="04994C72" w14:textId="66ABBD24" w:rsidR="00560D76" w:rsidRDefault="00560D76" w:rsidP="00503D9E">
      <w:pPr>
        <w:jc w:val="both"/>
        <w:rPr>
          <w:rFonts w:ascii="Calibri" w:hAnsi="Calibri"/>
          <w:lang w:val="en-US"/>
        </w:rPr>
      </w:pPr>
    </w:p>
    <w:p w14:paraId="130875A8" w14:textId="3033E481" w:rsidR="00560D76" w:rsidRPr="00D977DB" w:rsidRDefault="005F3580" w:rsidP="00503D9E">
      <w:pPr>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It is important to remember that</w:t>
      </w:r>
      <w:r w:rsidR="00560D76">
        <w:rPr>
          <w:rStyle w:val="Hyperlink"/>
          <w:rFonts w:asciiTheme="minorHAnsi" w:hAnsiTheme="minorHAnsi" w:cstheme="minorHAnsi"/>
          <w:color w:val="auto"/>
          <w:u w:val="none"/>
        </w:rPr>
        <w:t xml:space="preserve"> is not possible to </w:t>
      </w:r>
      <w:proofErr w:type="gramStart"/>
      <w:r w:rsidR="00560D76">
        <w:rPr>
          <w:rStyle w:val="Hyperlink"/>
          <w:rFonts w:asciiTheme="minorHAnsi" w:hAnsiTheme="minorHAnsi" w:cstheme="minorHAnsi"/>
          <w:color w:val="auto"/>
          <w:u w:val="none"/>
        </w:rPr>
        <w:t>completely eliminate</w:t>
      </w:r>
      <w:proofErr w:type="gramEnd"/>
      <w:r w:rsidR="00560D76">
        <w:rPr>
          <w:rStyle w:val="Hyperlink"/>
          <w:rFonts w:asciiTheme="minorHAnsi" w:hAnsiTheme="minorHAnsi" w:cstheme="minorHAnsi"/>
          <w:color w:val="auto"/>
          <w:u w:val="none"/>
        </w:rPr>
        <w:t xml:space="preserve"> risk – of Covid-19 or anything else! And if </w:t>
      </w:r>
      <w:r w:rsidR="00560D76" w:rsidRPr="00D977DB">
        <w:rPr>
          <w:rStyle w:val="Hyperlink"/>
          <w:rFonts w:asciiTheme="minorHAnsi" w:hAnsiTheme="minorHAnsi" w:cstheme="minorHAnsi"/>
          <w:color w:val="auto"/>
          <w:u w:val="none"/>
        </w:rPr>
        <w:t>children are themselves in a high</w:t>
      </w:r>
      <w:r w:rsidR="00560D76">
        <w:rPr>
          <w:rStyle w:val="Hyperlink"/>
          <w:rFonts w:asciiTheme="minorHAnsi" w:hAnsiTheme="minorHAnsi" w:cstheme="minorHAnsi"/>
          <w:color w:val="auto"/>
          <w:u w:val="none"/>
        </w:rPr>
        <w:t>-</w:t>
      </w:r>
      <w:r w:rsidR="00560D76" w:rsidRPr="00D977DB">
        <w:rPr>
          <w:rStyle w:val="Hyperlink"/>
          <w:rFonts w:asciiTheme="minorHAnsi" w:hAnsiTheme="minorHAnsi" w:cstheme="minorHAnsi"/>
          <w:color w:val="auto"/>
          <w:u w:val="none"/>
        </w:rPr>
        <w:t xml:space="preserve">risk category, or live in a household with vulnerable family members, they </w:t>
      </w:r>
      <w:r w:rsidR="00560D76">
        <w:rPr>
          <w:rStyle w:val="Hyperlink"/>
          <w:rFonts w:asciiTheme="minorHAnsi" w:hAnsiTheme="minorHAnsi" w:cstheme="minorHAnsi"/>
          <w:color w:val="auto"/>
          <w:u w:val="none"/>
        </w:rPr>
        <w:t xml:space="preserve">may </w:t>
      </w:r>
      <w:r w:rsidR="007F0E3E">
        <w:rPr>
          <w:rStyle w:val="Hyperlink"/>
          <w:rFonts w:asciiTheme="minorHAnsi" w:hAnsiTheme="minorHAnsi" w:cstheme="minorHAnsi"/>
          <w:color w:val="auto"/>
          <w:u w:val="none"/>
        </w:rPr>
        <w:t>choose</w:t>
      </w:r>
      <w:r w:rsidR="00560D76">
        <w:rPr>
          <w:rStyle w:val="Hyperlink"/>
          <w:rFonts w:asciiTheme="minorHAnsi" w:hAnsiTheme="minorHAnsi" w:cstheme="minorHAnsi"/>
          <w:color w:val="auto"/>
          <w:u w:val="none"/>
        </w:rPr>
        <w:t xml:space="preserve"> not to take part in play streets – or to take part at a distance (for example by sitting in their front window or garden</w:t>
      </w:r>
      <w:r w:rsidR="007D53CC">
        <w:rPr>
          <w:rStyle w:val="Hyperlink"/>
          <w:rFonts w:asciiTheme="minorHAnsi" w:hAnsiTheme="minorHAnsi" w:cstheme="minorHAnsi"/>
          <w:color w:val="auto"/>
          <w:u w:val="none"/>
        </w:rPr>
        <w:t>). For</w:t>
      </w:r>
      <w:r w:rsidR="00560D76">
        <w:rPr>
          <w:rStyle w:val="Hyperlink"/>
          <w:rFonts w:asciiTheme="minorHAnsi" w:hAnsiTheme="minorHAnsi" w:cstheme="minorHAnsi"/>
          <w:color w:val="auto"/>
          <w:u w:val="none"/>
        </w:rPr>
        <w:t xml:space="preserve"> healthy children and their families, the risk</w:t>
      </w:r>
      <w:r w:rsidR="009F1594">
        <w:rPr>
          <w:rStyle w:val="Hyperlink"/>
          <w:rFonts w:asciiTheme="minorHAnsi" w:hAnsiTheme="minorHAnsi" w:cstheme="minorHAnsi"/>
          <w:color w:val="auto"/>
          <w:u w:val="none"/>
        </w:rPr>
        <w:t>s are</w:t>
      </w:r>
      <w:r w:rsidR="00560D76">
        <w:rPr>
          <w:rStyle w:val="Hyperlink"/>
          <w:rFonts w:asciiTheme="minorHAnsi" w:hAnsiTheme="minorHAnsi" w:cstheme="minorHAnsi"/>
          <w:color w:val="auto"/>
          <w:u w:val="none"/>
        </w:rPr>
        <w:t xml:space="preserve"> </w:t>
      </w:r>
      <w:r w:rsidR="007F0E3E">
        <w:rPr>
          <w:rStyle w:val="Hyperlink"/>
          <w:rFonts w:asciiTheme="minorHAnsi" w:hAnsiTheme="minorHAnsi" w:cstheme="minorHAnsi"/>
          <w:color w:val="auto"/>
          <w:u w:val="none"/>
        </w:rPr>
        <w:t xml:space="preserve">very </w:t>
      </w:r>
      <w:r w:rsidR="00560D76">
        <w:rPr>
          <w:rStyle w:val="Hyperlink"/>
          <w:rFonts w:asciiTheme="minorHAnsi" w:hAnsiTheme="minorHAnsi" w:cstheme="minorHAnsi"/>
          <w:color w:val="auto"/>
          <w:u w:val="none"/>
        </w:rPr>
        <w:t xml:space="preserve">low. </w:t>
      </w:r>
    </w:p>
    <w:p w14:paraId="7E0EF881" w14:textId="77777777" w:rsidR="008507C2" w:rsidRDefault="008507C2" w:rsidP="00503D9E">
      <w:pPr>
        <w:pStyle w:val="NormalWeb"/>
        <w:shd w:val="clear" w:color="auto" w:fill="FFFFFF"/>
        <w:spacing w:before="0" w:beforeAutospacing="0" w:after="75" w:afterAutospacing="0" w:line="312" w:lineRule="atLeast"/>
        <w:jc w:val="both"/>
        <w:rPr>
          <w:rFonts w:ascii="Calibri" w:hAnsi="Calibri"/>
          <w:b/>
          <w:bCs/>
          <w:sz w:val="28"/>
          <w:szCs w:val="22"/>
          <w:lang w:eastAsia="en-US"/>
        </w:rPr>
      </w:pPr>
    </w:p>
    <w:p w14:paraId="45381CEF" w14:textId="537E05BB" w:rsidR="00CF3F80" w:rsidRPr="008507C2" w:rsidRDefault="008507C2" w:rsidP="00503D9E">
      <w:pPr>
        <w:jc w:val="both"/>
        <w:rPr>
          <w:rFonts w:ascii="Calibri" w:hAnsi="Calibri"/>
          <w:b/>
          <w:bCs/>
          <w:lang w:val="en-US"/>
        </w:rPr>
      </w:pPr>
      <w:r>
        <w:rPr>
          <w:rFonts w:ascii="Calibri" w:hAnsi="Calibri"/>
          <w:b/>
          <w:bCs/>
          <w:lang w:val="en-US"/>
        </w:rPr>
        <w:t xml:space="preserve">3 </w:t>
      </w:r>
      <w:r w:rsidR="00CF3F80" w:rsidRPr="008507C2">
        <w:rPr>
          <w:rFonts w:ascii="Calibri" w:hAnsi="Calibri"/>
          <w:b/>
          <w:bCs/>
          <w:lang w:val="en-US"/>
        </w:rPr>
        <w:t xml:space="preserve">The risks of </w:t>
      </w:r>
      <w:r w:rsidR="004A5F9F" w:rsidRPr="008507C2">
        <w:rPr>
          <w:rFonts w:ascii="Calibri" w:hAnsi="Calibri"/>
          <w:b/>
          <w:bCs/>
          <w:lang w:val="en-US"/>
        </w:rPr>
        <w:t xml:space="preserve">(continued) </w:t>
      </w:r>
      <w:r w:rsidR="00CF3F80" w:rsidRPr="008507C2">
        <w:rPr>
          <w:rFonts w:ascii="Calibri" w:hAnsi="Calibri"/>
          <w:b/>
          <w:bCs/>
          <w:lang w:val="en-US"/>
        </w:rPr>
        <w:t xml:space="preserve">play deprivation </w:t>
      </w:r>
      <w:proofErr w:type="gramStart"/>
      <w:r w:rsidR="00CF3F80" w:rsidRPr="008507C2">
        <w:rPr>
          <w:rFonts w:ascii="Calibri" w:hAnsi="Calibri"/>
          <w:b/>
          <w:bCs/>
          <w:lang w:val="en-US"/>
        </w:rPr>
        <w:t>are</w:t>
      </w:r>
      <w:proofErr w:type="gramEnd"/>
      <w:r w:rsidR="00CF3F80" w:rsidRPr="008507C2">
        <w:rPr>
          <w:rFonts w:ascii="Calibri" w:hAnsi="Calibri"/>
          <w:b/>
          <w:bCs/>
          <w:lang w:val="en-US"/>
        </w:rPr>
        <w:t xml:space="preserve"> significant </w:t>
      </w:r>
    </w:p>
    <w:p w14:paraId="1CEFDA60" w14:textId="141926AD" w:rsidR="001F3E5D" w:rsidRDefault="00847596" w:rsidP="00503D9E">
      <w:pPr>
        <w:jc w:val="both"/>
        <w:rPr>
          <w:rFonts w:ascii="Calibri" w:hAnsi="Calibri"/>
          <w:lang w:val="en-US"/>
        </w:rPr>
      </w:pPr>
      <w:r w:rsidRPr="00847596">
        <w:rPr>
          <w:rFonts w:ascii="Calibri" w:hAnsi="Calibri"/>
          <w:lang w:val="en-US"/>
        </w:rPr>
        <w:t xml:space="preserve">Children have been the forgotten victims of this pandemic. They have been locked up for months on end, deprived of school and any semblance of normal life with their friends. Too many are in households experiencing additional hardships </w:t>
      </w:r>
      <w:proofErr w:type="gramStart"/>
      <w:r w:rsidRPr="00847596">
        <w:rPr>
          <w:rFonts w:ascii="Calibri" w:hAnsi="Calibri"/>
          <w:lang w:val="en-US"/>
        </w:rPr>
        <w:t>as a result of</w:t>
      </w:r>
      <w:proofErr w:type="gramEnd"/>
      <w:r w:rsidRPr="00847596">
        <w:rPr>
          <w:rFonts w:ascii="Calibri" w:hAnsi="Calibri"/>
          <w:lang w:val="en-US"/>
        </w:rPr>
        <w:t xml:space="preserve"> the measures taken to contain the virus’ spread. They have suffered isolation, estrangement from loved grandparents and other family members, </w:t>
      </w:r>
      <w:proofErr w:type="gramStart"/>
      <w:r w:rsidRPr="00847596">
        <w:rPr>
          <w:rFonts w:ascii="Calibri" w:hAnsi="Calibri"/>
          <w:lang w:val="en-US"/>
        </w:rPr>
        <w:t>and also</w:t>
      </w:r>
      <w:proofErr w:type="gramEnd"/>
      <w:r w:rsidRPr="00847596">
        <w:rPr>
          <w:rFonts w:ascii="Calibri" w:hAnsi="Calibri"/>
          <w:lang w:val="en-US"/>
        </w:rPr>
        <w:t xml:space="preserve"> potentially bereavement. The impacts on their mental, </w:t>
      </w:r>
      <w:proofErr w:type="gramStart"/>
      <w:r w:rsidRPr="00847596">
        <w:rPr>
          <w:rFonts w:ascii="Calibri" w:hAnsi="Calibri"/>
          <w:lang w:val="en-US"/>
        </w:rPr>
        <w:t>social</w:t>
      </w:r>
      <w:proofErr w:type="gramEnd"/>
      <w:r w:rsidRPr="00847596">
        <w:rPr>
          <w:rFonts w:ascii="Calibri" w:hAnsi="Calibri"/>
          <w:lang w:val="en-US"/>
        </w:rPr>
        <w:t xml:space="preserve"> and physical wellbeing continue to be significant.</w:t>
      </w:r>
      <w:r w:rsidR="002B04FC">
        <w:rPr>
          <w:rFonts w:ascii="Calibri" w:hAnsi="Calibri"/>
          <w:lang w:val="en-US"/>
        </w:rPr>
        <w:t xml:space="preserve"> </w:t>
      </w:r>
      <w:r w:rsidR="004A5F9F" w:rsidRPr="000160D0">
        <w:rPr>
          <w:rFonts w:asciiTheme="minorHAnsi" w:hAnsiTheme="minorHAnsi" w:cstheme="minorHAnsi"/>
        </w:rPr>
        <w:t>Prior to the pandemic, one in 10 children and young people suffered from poor mental health. In the early phases of the lockdown, </w:t>
      </w:r>
      <w:hyperlink r:id="rId21" w:tgtFrame="_blank" w:history="1">
        <w:r w:rsidR="004A5F9F" w:rsidRPr="000160D0">
          <w:rPr>
            <w:rStyle w:val="Hyperlink"/>
            <w:rFonts w:asciiTheme="minorHAnsi" w:hAnsiTheme="minorHAnsi" w:cstheme="minorHAnsi"/>
          </w:rPr>
          <w:t>83 per cent</w:t>
        </w:r>
      </w:hyperlink>
      <w:r w:rsidR="004A5F9F" w:rsidRPr="000160D0">
        <w:rPr>
          <w:rFonts w:asciiTheme="minorHAnsi" w:hAnsiTheme="minorHAnsi" w:cstheme="minorHAnsi"/>
        </w:rPr>
        <w:t> of young people surveyed by Young Minds reported that the coronavirus pandemic has made their mental health worse.</w:t>
      </w:r>
      <w:r w:rsidR="004A5F9F">
        <w:rPr>
          <w:rFonts w:asciiTheme="minorHAnsi" w:hAnsiTheme="minorHAnsi" w:cstheme="minorHAnsi"/>
        </w:rPr>
        <w:t xml:space="preserve"> </w:t>
      </w:r>
      <w:r w:rsidRPr="00847596">
        <w:rPr>
          <w:rFonts w:ascii="Calibri" w:hAnsi="Calibri"/>
          <w:lang w:val="en-US"/>
        </w:rPr>
        <w:t xml:space="preserve">To mitigate against </w:t>
      </w:r>
      <w:r w:rsidR="004A5F9F">
        <w:rPr>
          <w:rFonts w:ascii="Calibri" w:hAnsi="Calibri"/>
          <w:lang w:val="en-US"/>
        </w:rPr>
        <w:t xml:space="preserve">all </w:t>
      </w:r>
      <w:r w:rsidRPr="00847596">
        <w:rPr>
          <w:rFonts w:ascii="Calibri" w:hAnsi="Calibri"/>
          <w:lang w:val="en-US"/>
        </w:rPr>
        <w:t xml:space="preserve">this, they need to play and </w:t>
      </w:r>
      <w:proofErr w:type="spellStart"/>
      <w:r w:rsidRPr="00847596">
        <w:rPr>
          <w:rFonts w:ascii="Calibri" w:hAnsi="Calibri"/>
          <w:lang w:val="en-US"/>
        </w:rPr>
        <w:t>socialise</w:t>
      </w:r>
      <w:proofErr w:type="spellEnd"/>
      <w:r w:rsidRPr="00847596">
        <w:rPr>
          <w:rFonts w:ascii="Calibri" w:hAnsi="Calibri"/>
          <w:lang w:val="en-US"/>
        </w:rPr>
        <w:t xml:space="preserve"> with their friends: as normally as possible, as soon as possible. </w:t>
      </w:r>
    </w:p>
    <w:p w14:paraId="07391C8C" w14:textId="3508CB93" w:rsidR="003936E2" w:rsidRDefault="003936E2" w:rsidP="00503D9E">
      <w:pPr>
        <w:jc w:val="both"/>
        <w:rPr>
          <w:rFonts w:asciiTheme="minorHAnsi" w:hAnsiTheme="minorHAnsi" w:cstheme="minorHAnsi"/>
          <w:b/>
          <w:bCs/>
          <w:sz w:val="28"/>
          <w:szCs w:val="22"/>
        </w:rPr>
      </w:pPr>
    </w:p>
    <w:p w14:paraId="07547CC0" w14:textId="6D72BC00" w:rsidR="00C255A1" w:rsidRPr="00442ADC" w:rsidRDefault="008507C2" w:rsidP="00503D9E">
      <w:pPr>
        <w:jc w:val="both"/>
        <w:rPr>
          <w:rFonts w:ascii="Calibri" w:hAnsi="Calibri"/>
          <w:b/>
          <w:bCs/>
          <w:lang w:val="en-US"/>
        </w:rPr>
      </w:pPr>
      <w:r>
        <w:rPr>
          <w:rFonts w:ascii="Calibri" w:hAnsi="Calibri"/>
          <w:b/>
          <w:bCs/>
          <w:lang w:val="en-US"/>
        </w:rPr>
        <w:t xml:space="preserve">4 </w:t>
      </w:r>
      <w:r w:rsidR="003936E2" w:rsidRPr="008507C2">
        <w:rPr>
          <w:rFonts w:ascii="Calibri" w:hAnsi="Calibri"/>
          <w:b/>
          <w:bCs/>
          <w:lang w:val="en-US"/>
        </w:rPr>
        <w:t xml:space="preserve">The risks can be </w:t>
      </w:r>
      <w:proofErr w:type="gramStart"/>
      <w:r w:rsidR="003936E2" w:rsidRPr="008507C2">
        <w:rPr>
          <w:rFonts w:ascii="Calibri" w:hAnsi="Calibri"/>
          <w:b/>
          <w:bCs/>
          <w:lang w:val="en-US"/>
        </w:rPr>
        <w:t>mitigated</w:t>
      </w:r>
      <w:proofErr w:type="gramEnd"/>
    </w:p>
    <w:p w14:paraId="13132B2C" w14:textId="0B8F960F" w:rsidR="004B2FB0" w:rsidRDefault="0020479D" w:rsidP="00503D9E">
      <w:pPr>
        <w:jc w:val="both"/>
        <w:rPr>
          <w:rFonts w:ascii="Calibri" w:hAnsi="Calibri"/>
        </w:rPr>
      </w:pPr>
      <w:r>
        <w:rPr>
          <w:rFonts w:ascii="Calibri" w:hAnsi="Calibri"/>
        </w:rPr>
        <w:t>There are two</w:t>
      </w:r>
      <w:r w:rsidR="004B2FB0">
        <w:rPr>
          <w:rFonts w:ascii="Calibri" w:hAnsi="Calibri"/>
        </w:rPr>
        <w:t xml:space="preserve"> main risks in relation to Covid-19 transmission on a play street </w:t>
      </w:r>
      <w:r>
        <w:rPr>
          <w:rFonts w:ascii="Calibri" w:hAnsi="Calibri"/>
        </w:rPr>
        <w:t xml:space="preserve">and both </w:t>
      </w:r>
      <w:proofErr w:type="gramStart"/>
      <w:r>
        <w:rPr>
          <w:rFonts w:ascii="Calibri" w:hAnsi="Calibri"/>
        </w:rPr>
        <w:t>are able to</w:t>
      </w:r>
      <w:proofErr w:type="gramEnd"/>
      <w:r>
        <w:rPr>
          <w:rFonts w:ascii="Calibri" w:hAnsi="Calibri"/>
        </w:rPr>
        <w:t xml:space="preserve"> be mitigated</w:t>
      </w:r>
      <w:r w:rsidR="004B2FB0">
        <w:rPr>
          <w:rFonts w:ascii="Calibri" w:hAnsi="Calibri"/>
        </w:rPr>
        <w:t>:</w:t>
      </w:r>
    </w:p>
    <w:p w14:paraId="616BE67D" w14:textId="39C03790" w:rsidR="004B2FB0" w:rsidRDefault="004B2FB0" w:rsidP="00503D9E">
      <w:pPr>
        <w:pStyle w:val="ListParagraph"/>
        <w:numPr>
          <w:ilvl w:val="0"/>
          <w:numId w:val="7"/>
        </w:numPr>
        <w:jc w:val="both"/>
        <w:rPr>
          <w:rFonts w:ascii="Calibri" w:hAnsi="Calibri"/>
        </w:rPr>
      </w:pPr>
      <w:r>
        <w:rPr>
          <w:rFonts w:ascii="Calibri" w:hAnsi="Calibri"/>
        </w:rPr>
        <w:t xml:space="preserve">Surface transmission of virus – minimised by implementing cleaning regimes (equipment/hands) and reducing the number </w:t>
      </w:r>
      <w:r w:rsidR="001F3217">
        <w:rPr>
          <w:rFonts w:ascii="Calibri" w:hAnsi="Calibri"/>
        </w:rPr>
        <w:t>of commonly touched</w:t>
      </w:r>
      <w:r w:rsidR="00AA0520">
        <w:rPr>
          <w:rFonts w:ascii="Calibri" w:hAnsi="Calibri"/>
        </w:rPr>
        <w:t>, shared</w:t>
      </w:r>
      <w:r w:rsidR="001F3217">
        <w:rPr>
          <w:rFonts w:ascii="Calibri" w:hAnsi="Calibri"/>
        </w:rPr>
        <w:t xml:space="preserve"> surfaces</w:t>
      </w:r>
      <w:r w:rsidR="00C56676">
        <w:rPr>
          <w:rFonts w:ascii="Calibri" w:hAnsi="Calibri"/>
        </w:rPr>
        <w:t>.</w:t>
      </w:r>
    </w:p>
    <w:p w14:paraId="5C42E8F7" w14:textId="117467D6" w:rsidR="00317AB0" w:rsidRDefault="004B2FB0" w:rsidP="00503D9E">
      <w:pPr>
        <w:pStyle w:val="ListParagraph"/>
        <w:numPr>
          <w:ilvl w:val="0"/>
          <w:numId w:val="7"/>
        </w:numPr>
        <w:jc w:val="both"/>
        <w:rPr>
          <w:rFonts w:ascii="Calibri" w:hAnsi="Calibri"/>
        </w:rPr>
      </w:pPr>
      <w:r>
        <w:rPr>
          <w:rFonts w:ascii="Calibri" w:hAnsi="Calibri"/>
        </w:rPr>
        <w:t xml:space="preserve">Air transmission of virus – minimised by maintaining social distance </w:t>
      </w:r>
      <w:r w:rsidR="001F3217">
        <w:rPr>
          <w:rFonts w:ascii="Calibri" w:hAnsi="Calibri"/>
        </w:rPr>
        <w:t xml:space="preserve">where possible </w:t>
      </w:r>
      <w:r>
        <w:rPr>
          <w:rFonts w:ascii="Calibri" w:hAnsi="Calibri"/>
        </w:rPr>
        <w:t>and keeping group sizes small</w:t>
      </w:r>
      <w:r w:rsidR="00C56676">
        <w:rPr>
          <w:rFonts w:ascii="Calibri" w:hAnsi="Calibri"/>
        </w:rPr>
        <w:t>.</w:t>
      </w:r>
    </w:p>
    <w:p w14:paraId="54CC3672" w14:textId="77777777" w:rsidR="00317AB0" w:rsidRPr="00317AB0" w:rsidRDefault="00317AB0" w:rsidP="00503D9E">
      <w:pPr>
        <w:jc w:val="both"/>
        <w:rPr>
          <w:rFonts w:ascii="Calibri" w:hAnsi="Calibri"/>
        </w:rPr>
      </w:pPr>
    </w:p>
    <w:p w14:paraId="34887F36" w14:textId="0CF05E31" w:rsidR="00AE6002" w:rsidRDefault="00317AB0" w:rsidP="00503D9E">
      <w:pPr>
        <w:jc w:val="both"/>
        <w:rPr>
          <w:rFonts w:asciiTheme="minorHAnsi" w:hAnsiTheme="minorHAnsi" w:cstheme="minorHAnsi"/>
        </w:rPr>
      </w:pPr>
      <w:r w:rsidRPr="00317AB0">
        <w:rPr>
          <w:rFonts w:ascii="Calibri" w:hAnsi="Calibri"/>
        </w:rPr>
        <w:t xml:space="preserve">Clearly, </w:t>
      </w:r>
      <w:proofErr w:type="gramStart"/>
      <w:r w:rsidRPr="00317AB0">
        <w:rPr>
          <w:rFonts w:ascii="Calibri" w:hAnsi="Calibri"/>
        </w:rPr>
        <w:t>it's</w:t>
      </w:r>
      <w:proofErr w:type="gramEnd"/>
      <w:r w:rsidRPr="00317AB0">
        <w:rPr>
          <w:rFonts w:ascii="Calibri" w:hAnsi="Calibri"/>
        </w:rPr>
        <w:t xml:space="preserve"> not practical to wash down everything at a play street after each</w:t>
      </w:r>
      <w:r w:rsidR="00E70CAD">
        <w:rPr>
          <w:rFonts w:ascii="Calibri" w:hAnsi="Calibri"/>
        </w:rPr>
        <w:t xml:space="preserve"> and every</w:t>
      </w:r>
      <w:r w:rsidRPr="00317AB0">
        <w:rPr>
          <w:rFonts w:ascii="Calibri" w:hAnsi="Calibri"/>
        </w:rPr>
        <w:t xml:space="preserve"> use and keep children completely separate</w:t>
      </w:r>
      <w:r w:rsidR="00E70CAD">
        <w:rPr>
          <w:rFonts w:ascii="Calibri" w:hAnsi="Calibri"/>
        </w:rPr>
        <w:t>.</w:t>
      </w:r>
      <w:r w:rsidRPr="00317AB0">
        <w:rPr>
          <w:rFonts w:ascii="Calibri" w:hAnsi="Calibri"/>
        </w:rPr>
        <w:t xml:space="preserve"> </w:t>
      </w:r>
      <w:r w:rsidR="00E70CAD">
        <w:rPr>
          <w:rFonts w:ascii="Calibri" w:hAnsi="Calibri"/>
        </w:rPr>
        <w:t>But b</w:t>
      </w:r>
      <w:r w:rsidR="00F31708">
        <w:rPr>
          <w:rFonts w:asciiTheme="minorHAnsi" w:hAnsiTheme="minorHAnsi" w:cstheme="minorHAnsi"/>
        </w:rPr>
        <w:t xml:space="preserve">elow </w:t>
      </w:r>
      <w:r w:rsidR="004B535A">
        <w:rPr>
          <w:rFonts w:asciiTheme="minorHAnsi" w:hAnsiTheme="minorHAnsi" w:cstheme="minorHAnsi"/>
        </w:rPr>
        <w:t>are</w:t>
      </w:r>
      <w:r w:rsidR="008560D7">
        <w:rPr>
          <w:rFonts w:asciiTheme="minorHAnsi" w:hAnsiTheme="minorHAnsi" w:cstheme="minorHAnsi"/>
        </w:rPr>
        <w:t xml:space="preserve"> </w:t>
      </w:r>
      <w:r w:rsidR="00854098">
        <w:rPr>
          <w:rFonts w:asciiTheme="minorHAnsi" w:hAnsiTheme="minorHAnsi" w:cstheme="minorHAnsi"/>
        </w:rPr>
        <w:t xml:space="preserve">some suggestions </w:t>
      </w:r>
      <w:r w:rsidR="00E70CAD">
        <w:rPr>
          <w:rFonts w:asciiTheme="minorHAnsi" w:hAnsiTheme="minorHAnsi" w:cstheme="minorHAnsi"/>
        </w:rPr>
        <w:t xml:space="preserve">of how you might consider </w:t>
      </w:r>
      <w:r w:rsidR="0020479D">
        <w:rPr>
          <w:rFonts w:asciiTheme="minorHAnsi" w:hAnsiTheme="minorHAnsi" w:cstheme="minorHAnsi"/>
        </w:rPr>
        <w:t xml:space="preserve">reducing the </w:t>
      </w:r>
      <w:r w:rsidR="00923909">
        <w:rPr>
          <w:rFonts w:asciiTheme="minorHAnsi" w:hAnsiTheme="minorHAnsi" w:cstheme="minorHAnsi"/>
        </w:rPr>
        <w:t>small risk involved</w:t>
      </w:r>
      <w:r w:rsidR="00E70CAD">
        <w:rPr>
          <w:rFonts w:asciiTheme="minorHAnsi" w:hAnsiTheme="minorHAnsi" w:cstheme="minorHAnsi"/>
        </w:rPr>
        <w:t>. It</w:t>
      </w:r>
      <w:r w:rsidR="00854098">
        <w:rPr>
          <w:rFonts w:asciiTheme="minorHAnsi" w:hAnsiTheme="minorHAnsi" w:cstheme="minorHAnsi"/>
        </w:rPr>
        <w:t xml:space="preserve"> is not an exhaustive list; </w:t>
      </w:r>
      <w:r w:rsidR="0078584E">
        <w:rPr>
          <w:rFonts w:asciiTheme="minorHAnsi" w:hAnsiTheme="minorHAnsi" w:cstheme="minorHAnsi"/>
        </w:rPr>
        <w:t xml:space="preserve">all play streets and situations are unique so </w:t>
      </w:r>
      <w:r w:rsidR="00854098">
        <w:rPr>
          <w:rFonts w:asciiTheme="minorHAnsi" w:hAnsiTheme="minorHAnsi" w:cstheme="minorHAnsi"/>
        </w:rPr>
        <w:t xml:space="preserve">you </w:t>
      </w:r>
      <w:r w:rsidR="0078584E">
        <w:rPr>
          <w:rFonts w:asciiTheme="minorHAnsi" w:hAnsiTheme="minorHAnsi" w:cstheme="minorHAnsi"/>
        </w:rPr>
        <w:t>may well</w:t>
      </w:r>
      <w:r w:rsidR="00854098">
        <w:rPr>
          <w:rFonts w:asciiTheme="minorHAnsi" w:hAnsiTheme="minorHAnsi" w:cstheme="minorHAnsi"/>
        </w:rPr>
        <w:t xml:space="preserve"> think of </w:t>
      </w:r>
      <w:r w:rsidR="0078584E">
        <w:rPr>
          <w:rFonts w:asciiTheme="minorHAnsi" w:hAnsiTheme="minorHAnsi" w:cstheme="minorHAnsi"/>
        </w:rPr>
        <w:t xml:space="preserve">others. </w:t>
      </w:r>
      <w:r w:rsidR="00817F3F">
        <w:rPr>
          <w:rFonts w:asciiTheme="minorHAnsi" w:hAnsiTheme="minorHAnsi" w:cstheme="minorHAnsi"/>
        </w:rPr>
        <w:t xml:space="preserve">But we hope this provides a helpful basis for planning. </w:t>
      </w:r>
      <w:r w:rsidR="0078584E">
        <w:rPr>
          <w:rFonts w:asciiTheme="minorHAnsi" w:hAnsiTheme="minorHAnsi" w:cstheme="minorHAnsi"/>
        </w:rPr>
        <w:t xml:space="preserve"> </w:t>
      </w:r>
    </w:p>
    <w:p w14:paraId="0C4F8104" w14:textId="77777777" w:rsidR="00EA2FD0" w:rsidRDefault="00EA2FD0" w:rsidP="00503D9E">
      <w:pPr>
        <w:pStyle w:val="NormalWeb"/>
        <w:shd w:val="clear" w:color="auto" w:fill="FFFFFF"/>
        <w:spacing w:before="0" w:beforeAutospacing="0" w:after="75" w:afterAutospacing="0" w:line="312" w:lineRule="atLeast"/>
        <w:jc w:val="both"/>
        <w:rPr>
          <w:rFonts w:asciiTheme="minorHAnsi" w:hAnsiTheme="minorHAnsi" w:cstheme="minorHAnsi"/>
          <w:b/>
          <w:bCs/>
        </w:rPr>
      </w:pPr>
    </w:p>
    <w:p w14:paraId="08FED7BC" w14:textId="5D5F24A8" w:rsidR="0020479D" w:rsidRPr="00477325" w:rsidRDefault="003936E2" w:rsidP="00503D9E">
      <w:pPr>
        <w:pStyle w:val="NormalWeb"/>
        <w:shd w:val="clear" w:color="auto" w:fill="FFFFFF"/>
        <w:spacing w:before="0" w:beforeAutospacing="0" w:after="0" w:afterAutospacing="0"/>
        <w:jc w:val="both"/>
        <w:rPr>
          <w:rFonts w:asciiTheme="minorHAnsi" w:hAnsiTheme="minorHAnsi" w:cstheme="minorHAnsi"/>
          <w:u w:val="single"/>
        </w:rPr>
      </w:pPr>
      <w:r w:rsidRPr="003936E2">
        <w:rPr>
          <w:rFonts w:asciiTheme="minorHAnsi" w:hAnsiTheme="minorHAnsi" w:cstheme="minorHAnsi"/>
          <w:u w:val="single"/>
        </w:rPr>
        <w:t>Planning and consulting</w:t>
      </w:r>
    </w:p>
    <w:p w14:paraId="699C04D9" w14:textId="6381B195" w:rsidR="00CC3DDF" w:rsidRDefault="00AF15CF" w:rsidP="00503D9E">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Normally</w:t>
      </w:r>
      <w:r w:rsidR="00582C86">
        <w:rPr>
          <w:rFonts w:asciiTheme="minorHAnsi" w:hAnsiTheme="minorHAnsi" w:cstheme="minorHAnsi"/>
        </w:rPr>
        <w:t xml:space="preserve">, planning and consulting </w:t>
      </w:r>
      <w:r w:rsidR="0000194B">
        <w:rPr>
          <w:rFonts w:asciiTheme="minorHAnsi" w:hAnsiTheme="minorHAnsi" w:cstheme="minorHAnsi"/>
        </w:rPr>
        <w:t>on proposals for a new play street involve some face</w:t>
      </w:r>
      <w:r w:rsidR="00621B9E">
        <w:rPr>
          <w:rFonts w:asciiTheme="minorHAnsi" w:hAnsiTheme="minorHAnsi" w:cstheme="minorHAnsi"/>
        </w:rPr>
        <w:t>-</w:t>
      </w:r>
      <w:r w:rsidR="0000194B">
        <w:rPr>
          <w:rFonts w:asciiTheme="minorHAnsi" w:hAnsiTheme="minorHAnsi" w:cstheme="minorHAnsi"/>
        </w:rPr>
        <w:t>to</w:t>
      </w:r>
      <w:r w:rsidR="00621B9E">
        <w:rPr>
          <w:rFonts w:asciiTheme="minorHAnsi" w:hAnsiTheme="minorHAnsi" w:cstheme="minorHAnsi"/>
        </w:rPr>
        <w:t>-</w:t>
      </w:r>
      <w:r w:rsidR="0000194B">
        <w:rPr>
          <w:rFonts w:asciiTheme="minorHAnsi" w:hAnsiTheme="minorHAnsi" w:cstheme="minorHAnsi"/>
        </w:rPr>
        <w:t xml:space="preserve">face interactions with your neighbours. You will need to find safe ways of </w:t>
      </w:r>
      <w:r w:rsidR="001E40A2">
        <w:rPr>
          <w:rFonts w:asciiTheme="minorHAnsi" w:hAnsiTheme="minorHAnsi" w:cstheme="minorHAnsi"/>
        </w:rPr>
        <w:t xml:space="preserve">carrying this out. </w:t>
      </w:r>
      <w:r w:rsidR="00582C86">
        <w:rPr>
          <w:rFonts w:asciiTheme="minorHAnsi" w:hAnsiTheme="minorHAnsi" w:cstheme="minorHAnsi"/>
        </w:rPr>
        <w:t>On an existing</w:t>
      </w:r>
      <w:r w:rsidR="00CC3DDF">
        <w:rPr>
          <w:rFonts w:asciiTheme="minorHAnsi" w:hAnsiTheme="minorHAnsi" w:cstheme="minorHAnsi"/>
        </w:rPr>
        <w:t xml:space="preserve"> play</w:t>
      </w:r>
      <w:r w:rsidR="00582C86">
        <w:rPr>
          <w:rFonts w:asciiTheme="minorHAnsi" w:hAnsiTheme="minorHAnsi" w:cstheme="minorHAnsi"/>
        </w:rPr>
        <w:t xml:space="preserve"> street</w:t>
      </w:r>
      <w:r w:rsidR="00442ADC">
        <w:rPr>
          <w:rFonts w:asciiTheme="minorHAnsi" w:hAnsiTheme="minorHAnsi" w:cstheme="minorHAnsi"/>
        </w:rPr>
        <w:t>,</w:t>
      </w:r>
      <w:r w:rsidR="00582C86">
        <w:rPr>
          <w:rFonts w:asciiTheme="minorHAnsi" w:hAnsiTheme="minorHAnsi" w:cstheme="minorHAnsi"/>
        </w:rPr>
        <w:t xml:space="preserve"> you will need to find a way to agree with your neighbours </w:t>
      </w:r>
      <w:r w:rsidR="00923909">
        <w:rPr>
          <w:rFonts w:asciiTheme="minorHAnsi" w:hAnsiTheme="minorHAnsi" w:cstheme="minorHAnsi"/>
        </w:rPr>
        <w:t xml:space="preserve">about </w:t>
      </w:r>
      <w:r w:rsidR="00582C86">
        <w:rPr>
          <w:rFonts w:asciiTheme="minorHAnsi" w:hAnsiTheme="minorHAnsi" w:cstheme="minorHAnsi"/>
        </w:rPr>
        <w:t>new approache</w:t>
      </w:r>
      <w:r w:rsidR="00CC3DDF">
        <w:rPr>
          <w:rFonts w:asciiTheme="minorHAnsi" w:hAnsiTheme="minorHAnsi" w:cstheme="minorHAnsi"/>
        </w:rPr>
        <w:t xml:space="preserve">s </w:t>
      </w:r>
      <w:r w:rsidR="00377B19">
        <w:rPr>
          <w:rFonts w:asciiTheme="minorHAnsi" w:hAnsiTheme="minorHAnsi" w:cstheme="minorHAnsi"/>
        </w:rPr>
        <w:t>needed</w:t>
      </w:r>
      <w:r w:rsidR="00CC3DDF">
        <w:rPr>
          <w:rFonts w:asciiTheme="minorHAnsi" w:hAnsiTheme="minorHAnsi" w:cstheme="minorHAnsi"/>
        </w:rPr>
        <w:t xml:space="preserve"> to manage the additional risks posed by Covid-19.</w:t>
      </w:r>
      <w:r w:rsidR="00377B19">
        <w:rPr>
          <w:rFonts w:asciiTheme="minorHAnsi" w:hAnsiTheme="minorHAnsi" w:cstheme="minorHAnsi"/>
        </w:rPr>
        <w:t xml:space="preserve"> Here are some considerations in both cases: </w:t>
      </w:r>
      <w:r w:rsidR="002E3F43">
        <w:rPr>
          <w:rFonts w:asciiTheme="minorHAnsi" w:hAnsiTheme="minorHAnsi" w:cstheme="minorHAnsi"/>
        </w:rPr>
        <w:t xml:space="preserve"> </w:t>
      </w:r>
    </w:p>
    <w:p w14:paraId="05F0B106" w14:textId="0C851C51" w:rsidR="00582C86" w:rsidRDefault="00582C86" w:rsidP="00503D9E">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 </w:t>
      </w:r>
    </w:p>
    <w:p w14:paraId="408A0BF7" w14:textId="51EDEB57" w:rsidR="00C123DF" w:rsidRDefault="00377B19" w:rsidP="00503D9E">
      <w:pPr>
        <w:pStyle w:val="NormalWeb"/>
        <w:numPr>
          <w:ilvl w:val="0"/>
          <w:numId w:val="12"/>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lastRenderedPageBreak/>
        <w:t>F</w:t>
      </w:r>
      <w:r w:rsidR="002E1876">
        <w:rPr>
          <w:rFonts w:asciiTheme="minorHAnsi" w:hAnsiTheme="minorHAnsi" w:cstheme="minorHAnsi"/>
        </w:rPr>
        <w:t xml:space="preserve">lyers: </w:t>
      </w:r>
      <w:r w:rsidR="00AD4A54" w:rsidRPr="004317D0">
        <w:rPr>
          <w:rFonts w:asciiTheme="minorHAnsi" w:hAnsiTheme="minorHAnsi" w:cstheme="minorHAnsi"/>
        </w:rPr>
        <w:t>When</w:t>
      </w:r>
      <w:r w:rsidR="00066135">
        <w:rPr>
          <w:rFonts w:asciiTheme="minorHAnsi" w:hAnsiTheme="minorHAnsi" w:cstheme="minorHAnsi"/>
        </w:rPr>
        <w:t xml:space="preserve"> delivering </w:t>
      </w:r>
      <w:r w:rsidR="00C123DF">
        <w:rPr>
          <w:rFonts w:asciiTheme="minorHAnsi" w:hAnsiTheme="minorHAnsi" w:cstheme="minorHAnsi"/>
        </w:rPr>
        <w:t>flyers or consultation letters, ensure regular hand washing</w:t>
      </w:r>
      <w:r w:rsidR="007D6B90">
        <w:rPr>
          <w:rFonts w:asciiTheme="minorHAnsi" w:hAnsiTheme="minorHAnsi" w:cstheme="minorHAnsi"/>
        </w:rPr>
        <w:t xml:space="preserve"> and hygiene</w:t>
      </w:r>
      <w:r w:rsidR="00442ADC">
        <w:rPr>
          <w:rFonts w:asciiTheme="minorHAnsi" w:hAnsiTheme="minorHAnsi" w:cstheme="minorHAnsi"/>
        </w:rPr>
        <w:t xml:space="preserve"> by those handling and posting them</w:t>
      </w:r>
      <w:r w:rsidR="00621B9E">
        <w:rPr>
          <w:rFonts w:asciiTheme="minorHAnsi" w:hAnsiTheme="minorHAnsi" w:cstheme="minorHAnsi"/>
        </w:rPr>
        <w:t xml:space="preserve"> or</w:t>
      </w:r>
      <w:r w:rsidR="00442ADC">
        <w:rPr>
          <w:rFonts w:asciiTheme="minorHAnsi" w:hAnsiTheme="minorHAnsi" w:cstheme="minorHAnsi"/>
        </w:rPr>
        <w:t xml:space="preserve"> </w:t>
      </w:r>
      <w:r w:rsidR="00621B9E">
        <w:rPr>
          <w:rFonts w:asciiTheme="minorHAnsi" w:hAnsiTheme="minorHAnsi" w:cstheme="minorHAnsi"/>
        </w:rPr>
        <w:t>wear gloves to completely avoid contact with letterboxes, gates etc.</w:t>
      </w:r>
    </w:p>
    <w:p w14:paraId="4B5BCBF4" w14:textId="77777777" w:rsidR="000C1D4D" w:rsidRDefault="000C1D4D" w:rsidP="00503D9E">
      <w:pPr>
        <w:pStyle w:val="NormalWeb"/>
        <w:shd w:val="clear" w:color="auto" w:fill="FFFFFF"/>
        <w:spacing w:before="0" w:beforeAutospacing="0" w:after="0" w:afterAutospacing="0"/>
        <w:ind w:left="720"/>
        <w:jc w:val="both"/>
        <w:rPr>
          <w:rFonts w:asciiTheme="minorHAnsi" w:hAnsiTheme="minorHAnsi" w:cstheme="minorHAnsi"/>
        </w:rPr>
      </w:pPr>
    </w:p>
    <w:p w14:paraId="6D60FA17" w14:textId="1BAC224A" w:rsidR="004978A6" w:rsidRDefault="002E1876" w:rsidP="00503D9E">
      <w:pPr>
        <w:pStyle w:val="NormalWeb"/>
        <w:numPr>
          <w:ilvl w:val="0"/>
          <w:numId w:val="12"/>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Door knocking: </w:t>
      </w:r>
      <w:r w:rsidR="002E3F43">
        <w:rPr>
          <w:rFonts w:asciiTheme="minorHAnsi" w:hAnsiTheme="minorHAnsi" w:cstheme="minorHAnsi"/>
        </w:rPr>
        <w:t>if you need to speak to your neighbours on</w:t>
      </w:r>
      <w:r w:rsidR="003846DC">
        <w:rPr>
          <w:rFonts w:asciiTheme="minorHAnsi" w:hAnsiTheme="minorHAnsi" w:cstheme="minorHAnsi"/>
        </w:rPr>
        <w:t xml:space="preserve"> their doorstep</w:t>
      </w:r>
      <w:r w:rsidR="00DE47D9">
        <w:rPr>
          <w:rFonts w:asciiTheme="minorHAnsi" w:hAnsiTheme="minorHAnsi" w:cstheme="minorHAnsi"/>
        </w:rPr>
        <w:t xml:space="preserve">, knock and then </w:t>
      </w:r>
      <w:r w:rsidR="009C4FB4" w:rsidRPr="004317D0">
        <w:rPr>
          <w:rFonts w:asciiTheme="minorHAnsi" w:hAnsiTheme="minorHAnsi" w:cstheme="minorHAnsi"/>
        </w:rPr>
        <w:t xml:space="preserve">stand back </w:t>
      </w:r>
      <w:r w:rsidR="003846DC">
        <w:rPr>
          <w:rFonts w:asciiTheme="minorHAnsi" w:hAnsiTheme="minorHAnsi" w:cstheme="minorHAnsi"/>
        </w:rPr>
        <w:t>'1</w:t>
      </w:r>
      <w:r w:rsidR="009C4FB4" w:rsidRPr="004317D0">
        <w:rPr>
          <w:rFonts w:asciiTheme="minorHAnsi" w:hAnsiTheme="minorHAnsi" w:cstheme="minorHAnsi"/>
        </w:rPr>
        <w:t>m</w:t>
      </w:r>
      <w:r w:rsidR="003846DC">
        <w:rPr>
          <w:rFonts w:asciiTheme="minorHAnsi" w:hAnsiTheme="minorHAnsi" w:cstheme="minorHAnsi"/>
        </w:rPr>
        <w:t xml:space="preserve"> </w:t>
      </w:r>
      <w:proofErr w:type="spellStart"/>
      <w:r w:rsidR="003846DC">
        <w:rPr>
          <w:rFonts w:asciiTheme="minorHAnsi" w:hAnsiTheme="minorHAnsi" w:cstheme="minorHAnsi"/>
        </w:rPr>
        <w:t>plus'</w:t>
      </w:r>
      <w:proofErr w:type="spellEnd"/>
      <w:r w:rsidR="009C4FB4" w:rsidRPr="004317D0">
        <w:rPr>
          <w:rFonts w:asciiTheme="minorHAnsi" w:hAnsiTheme="minorHAnsi" w:cstheme="minorHAnsi"/>
        </w:rPr>
        <w:t xml:space="preserve"> to chat at a distance</w:t>
      </w:r>
      <w:r w:rsidR="004317D0" w:rsidRPr="004317D0">
        <w:rPr>
          <w:rFonts w:asciiTheme="minorHAnsi" w:hAnsiTheme="minorHAnsi" w:cstheme="minorHAnsi"/>
        </w:rPr>
        <w:t>.</w:t>
      </w:r>
      <w:r w:rsidR="007D6B90">
        <w:rPr>
          <w:rFonts w:asciiTheme="minorHAnsi" w:hAnsiTheme="minorHAnsi" w:cstheme="minorHAnsi"/>
        </w:rPr>
        <w:t xml:space="preserve"> Consider wearing a mask</w:t>
      </w:r>
      <w:r w:rsidR="00AF15CF">
        <w:rPr>
          <w:rFonts w:asciiTheme="minorHAnsi" w:hAnsiTheme="minorHAnsi" w:cstheme="minorHAnsi"/>
        </w:rPr>
        <w:t>.</w:t>
      </w:r>
    </w:p>
    <w:p w14:paraId="35AC31C6" w14:textId="77777777" w:rsidR="000C1D4D" w:rsidRDefault="000C1D4D" w:rsidP="00503D9E">
      <w:pPr>
        <w:pStyle w:val="NormalWeb"/>
        <w:shd w:val="clear" w:color="auto" w:fill="FFFFFF"/>
        <w:spacing w:before="0" w:beforeAutospacing="0" w:after="0" w:afterAutospacing="0"/>
        <w:jc w:val="both"/>
        <w:rPr>
          <w:rFonts w:asciiTheme="minorHAnsi" w:hAnsiTheme="minorHAnsi" w:cstheme="minorHAnsi"/>
        </w:rPr>
      </w:pPr>
    </w:p>
    <w:p w14:paraId="3D1529DD" w14:textId="7C5A2AC1" w:rsidR="00621B9E" w:rsidRPr="0020479D" w:rsidRDefault="002E1876" w:rsidP="0020479D">
      <w:pPr>
        <w:pStyle w:val="NormalWeb"/>
        <w:numPr>
          <w:ilvl w:val="0"/>
          <w:numId w:val="12"/>
        </w:numPr>
        <w:shd w:val="clear" w:color="auto" w:fill="FFFFFF"/>
        <w:spacing w:before="0" w:beforeAutospacing="0" w:after="0" w:afterAutospacing="0"/>
        <w:jc w:val="both"/>
        <w:rPr>
          <w:rFonts w:asciiTheme="minorHAnsi" w:hAnsiTheme="minorHAnsi" w:cstheme="minorHAnsi"/>
        </w:rPr>
      </w:pPr>
      <w:r w:rsidRPr="001202C2">
        <w:rPr>
          <w:rFonts w:asciiTheme="minorHAnsi" w:hAnsiTheme="minorHAnsi" w:cstheme="minorHAnsi"/>
        </w:rPr>
        <w:t xml:space="preserve">Meetings: </w:t>
      </w:r>
      <w:r w:rsidR="005F3580">
        <w:rPr>
          <w:rFonts w:asciiTheme="minorHAnsi" w:hAnsiTheme="minorHAnsi" w:cstheme="minorHAnsi"/>
        </w:rPr>
        <w:t>Community gatherings of up to 30 are now permitted (with Covid-safe guidelines)</w:t>
      </w:r>
      <w:r w:rsidR="008A304C" w:rsidRPr="001202C2">
        <w:rPr>
          <w:rFonts w:asciiTheme="minorHAnsi" w:hAnsiTheme="minorHAnsi" w:cstheme="minorHAnsi"/>
        </w:rPr>
        <w:t xml:space="preserve">. </w:t>
      </w:r>
      <w:r w:rsidR="00CE2122">
        <w:rPr>
          <w:rFonts w:asciiTheme="minorHAnsi" w:hAnsiTheme="minorHAnsi" w:cstheme="minorHAnsi"/>
        </w:rPr>
        <w:t>But i</w:t>
      </w:r>
      <w:r w:rsidR="004317D0" w:rsidRPr="001202C2">
        <w:rPr>
          <w:rFonts w:asciiTheme="minorHAnsi" w:hAnsiTheme="minorHAnsi" w:cstheme="minorHAnsi"/>
        </w:rPr>
        <w:t xml:space="preserve">f </w:t>
      </w:r>
      <w:r w:rsidR="00D22173" w:rsidRPr="001202C2">
        <w:rPr>
          <w:rFonts w:asciiTheme="minorHAnsi" w:hAnsiTheme="minorHAnsi" w:cstheme="minorHAnsi"/>
        </w:rPr>
        <w:t>you want to hold a</w:t>
      </w:r>
      <w:r w:rsidR="004317D0" w:rsidRPr="001202C2">
        <w:rPr>
          <w:rFonts w:asciiTheme="minorHAnsi" w:hAnsiTheme="minorHAnsi" w:cstheme="minorHAnsi"/>
        </w:rPr>
        <w:t xml:space="preserve"> residents</w:t>
      </w:r>
      <w:r w:rsidR="00E05DB6" w:rsidRPr="001202C2">
        <w:rPr>
          <w:rFonts w:asciiTheme="minorHAnsi" w:hAnsiTheme="minorHAnsi" w:cstheme="minorHAnsi"/>
        </w:rPr>
        <w:t>'</w:t>
      </w:r>
      <w:r w:rsidR="004317D0" w:rsidRPr="001202C2">
        <w:rPr>
          <w:rFonts w:asciiTheme="minorHAnsi" w:hAnsiTheme="minorHAnsi" w:cstheme="minorHAnsi"/>
        </w:rPr>
        <w:t xml:space="preserve"> meeting</w:t>
      </w:r>
      <w:r w:rsidR="003846DC" w:rsidRPr="001202C2">
        <w:rPr>
          <w:rFonts w:asciiTheme="minorHAnsi" w:hAnsiTheme="minorHAnsi" w:cstheme="minorHAnsi"/>
        </w:rPr>
        <w:t>,</w:t>
      </w:r>
      <w:r w:rsidR="004317D0" w:rsidRPr="001202C2">
        <w:rPr>
          <w:rFonts w:asciiTheme="minorHAnsi" w:hAnsiTheme="minorHAnsi" w:cstheme="minorHAnsi"/>
        </w:rPr>
        <w:t xml:space="preserve"> </w:t>
      </w:r>
      <w:r w:rsidR="00BC5F8F" w:rsidRPr="001202C2">
        <w:rPr>
          <w:rFonts w:asciiTheme="minorHAnsi" w:hAnsiTheme="minorHAnsi" w:cstheme="minorHAnsi"/>
        </w:rPr>
        <w:t>consider hosting it online</w:t>
      </w:r>
      <w:r w:rsidR="00587EF9" w:rsidRPr="001202C2">
        <w:rPr>
          <w:rFonts w:asciiTheme="minorHAnsi" w:hAnsiTheme="minorHAnsi" w:cstheme="minorHAnsi"/>
        </w:rPr>
        <w:t xml:space="preserve"> or via conference call. </w:t>
      </w:r>
      <w:r w:rsidR="00D22173" w:rsidRPr="001202C2">
        <w:rPr>
          <w:rFonts w:asciiTheme="minorHAnsi" w:hAnsiTheme="minorHAnsi" w:cstheme="minorHAnsi"/>
        </w:rPr>
        <w:t>Alternatively g</w:t>
      </w:r>
      <w:r w:rsidR="00587EF9" w:rsidRPr="001202C2">
        <w:rPr>
          <w:rFonts w:asciiTheme="minorHAnsi" w:hAnsiTheme="minorHAnsi" w:cstheme="minorHAnsi"/>
        </w:rPr>
        <w:t xml:space="preserve">ive people the opportunity to </w:t>
      </w:r>
      <w:r w:rsidR="00C56676">
        <w:rPr>
          <w:rFonts w:asciiTheme="minorHAnsi" w:hAnsiTheme="minorHAnsi" w:cstheme="minorHAnsi"/>
        </w:rPr>
        <w:t>give feedback</w:t>
      </w:r>
      <w:r w:rsidR="00066135" w:rsidRPr="001202C2">
        <w:rPr>
          <w:rFonts w:asciiTheme="minorHAnsi" w:hAnsiTheme="minorHAnsi" w:cstheme="minorHAnsi"/>
        </w:rPr>
        <w:t xml:space="preserve"> remotely via tear-off slips</w:t>
      </w:r>
      <w:r w:rsidRPr="001202C2">
        <w:rPr>
          <w:rFonts w:asciiTheme="minorHAnsi" w:hAnsiTheme="minorHAnsi" w:cstheme="minorHAnsi"/>
        </w:rPr>
        <w:t xml:space="preserve">, or </w:t>
      </w:r>
      <w:r w:rsidR="001202C2" w:rsidRPr="001202C2">
        <w:rPr>
          <w:rFonts w:asciiTheme="minorHAnsi" w:hAnsiTheme="minorHAnsi" w:cstheme="minorHAnsi"/>
        </w:rPr>
        <w:t>via a</w:t>
      </w:r>
      <w:r w:rsidRPr="001202C2">
        <w:rPr>
          <w:rFonts w:asciiTheme="minorHAnsi" w:hAnsiTheme="minorHAnsi" w:cstheme="minorHAnsi"/>
        </w:rPr>
        <w:t xml:space="preserve"> WhatsApp group or similar. </w:t>
      </w:r>
      <w:r w:rsidR="002723F3" w:rsidRPr="001202C2">
        <w:rPr>
          <w:rFonts w:asciiTheme="minorHAnsi" w:hAnsiTheme="minorHAnsi" w:cstheme="minorHAnsi"/>
        </w:rPr>
        <w:t xml:space="preserve">During </w:t>
      </w:r>
      <w:r w:rsidR="00377B19" w:rsidRPr="001202C2">
        <w:rPr>
          <w:rFonts w:asciiTheme="minorHAnsi" w:hAnsiTheme="minorHAnsi" w:cstheme="minorHAnsi"/>
        </w:rPr>
        <w:t xml:space="preserve">the planning </w:t>
      </w:r>
      <w:r w:rsidR="002723F3" w:rsidRPr="001202C2">
        <w:rPr>
          <w:rFonts w:asciiTheme="minorHAnsi" w:hAnsiTheme="minorHAnsi" w:cstheme="minorHAnsi"/>
        </w:rPr>
        <w:t>discussions you might r</w:t>
      </w:r>
      <w:r w:rsidR="00AF15CF" w:rsidRPr="001202C2">
        <w:rPr>
          <w:rFonts w:asciiTheme="minorHAnsi" w:hAnsiTheme="minorHAnsi" w:cstheme="minorHAnsi"/>
        </w:rPr>
        <w:t>each agreement with your neighbours</w:t>
      </w:r>
      <w:r w:rsidR="002E3F43" w:rsidRPr="001202C2">
        <w:rPr>
          <w:rFonts w:asciiTheme="minorHAnsi" w:hAnsiTheme="minorHAnsi" w:cstheme="minorHAnsi"/>
        </w:rPr>
        <w:t xml:space="preserve"> on </w:t>
      </w:r>
      <w:r w:rsidR="001C7B8E" w:rsidRPr="001202C2">
        <w:rPr>
          <w:rFonts w:asciiTheme="minorHAnsi" w:hAnsiTheme="minorHAnsi" w:cstheme="minorHAnsi"/>
        </w:rPr>
        <w:t xml:space="preserve">some practicalities, for example: </w:t>
      </w:r>
    </w:p>
    <w:p w14:paraId="3EF8501B" w14:textId="77777777" w:rsidR="00AF15CF" w:rsidRDefault="00D60978" w:rsidP="00503D9E">
      <w:pPr>
        <w:pStyle w:val="NormalWeb"/>
        <w:numPr>
          <w:ilvl w:val="0"/>
          <w:numId w:val="11"/>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Food/drink policy:</w:t>
      </w:r>
      <w:r w:rsidR="002123C8">
        <w:rPr>
          <w:rFonts w:asciiTheme="minorHAnsi" w:hAnsiTheme="minorHAnsi" w:cstheme="minorHAnsi"/>
        </w:rPr>
        <w:t xml:space="preserve"> </w:t>
      </w:r>
      <w:r w:rsidR="009F67AD">
        <w:rPr>
          <w:rFonts w:asciiTheme="minorHAnsi" w:hAnsiTheme="minorHAnsi" w:cstheme="minorHAnsi"/>
        </w:rPr>
        <w:t xml:space="preserve">food, drinks and utensils </w:t>
      </w:r>
      <w:r w:rsidR="0038776F">
        <w:rPr>
          <w:rFonts w:asciiTheme="minorHAnsi" w:hAnsiTheme="minorHAnsi" w:cstheme="minorHAnsi"/>
        </w:rPr>
        <w:t>should not be</w:t>
      </w:r>
      <w:r w:rsidR="009F67AD">
        <w:rPr>
          <w:rFonts w:asciiTheme="minorHAnsi" w:hAnsiTheme="minorHAnsi" w:cstheme="minorHAnsi"/>
        </w:rPr>
        <w:t xml:space="preserve"> shared between households</w:t>
      </w:r>
      <w:r w:rsidR="0038776F">
        <w:rPr>
          <w:rFonts w:asciiTheme="minorHAnsi" w:hAnsiTheme="minorHAnsi" w:cstheme="minorHAnsi"/>
        </w:rPr>
        <w:t xml:space="preserve">. This should be </w:t>
      </w:r>
      <w:r w:rsidR="009F67AD">
        <w:rPr>
          <w:rFonts w:asciiTheme="minorHAnsi" w:hAnsiTheme="minorHAnsi" w:cstheme="minorHAnsi"/>
        </w:rPr>
        <w:t>communicate</w:t>
      </w:r>
      <w:r w:rsidR="0038776F">
        <w:rPr>
          <w:rFonts w:asciiTheme="minorHAnsi" w:hAnsiTheme="minorHAnsi" w:cstheme="minorHAnsi"/>
        </w:rPr>
        <w:t>d</w:t>
      </w:r>
      <w:r w:rsidR="009F67AD">
        <w:rPr>
          <w:rFonts w:asciiTheme="minorHAnsi" w:hAnsiTheme="minorHAnsi" w:cstheme="minorHAnsi"/>
        </w:rPr>
        <w:t xml:space="preserve"> to children.  </w:t>
      </w:r>
    </w:p>
    <w:p w14:paraId="3964A8FE" w14:textId="544553B7" w:rsidR="00D60978" w:rsidRPr="00AF15CF" w:rsidRDefault="00D60978" w:rsidP="00503D9E">
      <w:pPr>
        <w:pStyle w:val="NormalWeb"/>
        <w:numPr>
          <w:ilvl w:val="0"/>
          <w:numId w:val="11"/>
        </w:numPr>
        <w:shd w:val="clear" w:color="auto" w:fill="FFFFFF"/>
        <w:spacing w:before="0" w:beforeAutospacing="0" w:after="0" w:afterAutospacing="0"/>
        <w:jc w:val="both"/>
        <w:rPr>
          <w:rFonts w:asciiTheme="minorHAnsi" w:hAnsiTheme="minorHAnsi" w:cstheme="minorHAnsi"/>
        </w:rPr>
      </w:pPr>
      <w:r w:rsidRPr="00AF15CF">
        <w:rPr>
          <w:rFonts w:asciiTheme="minorHAnsi" w:hAnsiTheme="minorHAnsi" w:cstheme="minorHAnsi"/>
        </w:rPr>
        <w:t>Play equipment</w:t>
      </w:r>
      <w:r w:rsidR="002718A5" w:rsidRPr="00AF15CF">
        <w:rPr>
          <w:rFonts w:asciiTheme="minorHAnsi" w:hAnsiTheme="minorHAnsi" w:cstheme="minorHAnsi"/>
        </w:rPr>
        <w:t xml:space="preserve">: how to deal with potential surface transmission </w:t>
      </w:r>
      <w:r w:rsidR="0044610B" w:rsidRPr="00AF15CF">
        <w:rPr>
          <w:rFonts w:asciiTheme="minorHAnsi" w:hAnsiTheme="minorHAnsi" w:cstheme="minorHAnsi"/>
        </w:rPr>
        <w:t xml:space="preserve">via play equipment – </w:t>
      </w:r>
      <w:proofErr w:type="gramStart"/>
      <w:r w:rsidR="00621B9E" w:rsidRPr="00AF15CF">
        <w:rPr>
          <w:rFonts w:asciiTheme="minorHAnsi" w:hAnsiTheme="minorHAnsi" w:cstheme="minorHAnsi"/>
        </w:rPr>
        <w:t>e.g.</w:t>
      </w:r>
      <w:proofErr w:type="gramEnd"/>
      <w:r w:rsidR="00193E27" w:rsidRPr="00AF15CF">
        <w:rPr>
          <w:rFonts w:asciiTheme="minorHAnsi" w:hAnsiTheme="minorHAnsi" w:cstheme="minorHAnsi"/>
        </w:rPr>
        <w:t xml:space="preserve"> making some equipment</w:t>
      </w:r>
      <w:r w:rsidR="00AF15CF">
        <w:rPr>
          <w:rFonts w:asciiTheme="minorHAnsi" w:hAnsiTheme="minorHAnsi" w:cstheme="minorHAnsi"/>
        </w:rPr>
        <w:t xml:space="preserve"> </w:t>
      </w:r>
      <w:r w:rsidR="00193E27" w:rsidRPr="00AF15CF">
        <w:rPr>
          <w:rFonts w:asciiTheme="minorHAnsi" w:hAnsiTheme="minorHAnsi" w:cstheme="minorHAnsi"/>
        </w:rPr>
        <w:t xml:space="preserve">unavailable; minimising sharing; </w:t>
      </w:r>
      <w:r w:rsidR="00AA7C56">
        <w:rPr>
          <w:rFonts w:asciiTheme="minorHAnsi" w:hAnsiTheme="minorHAnsi" w:cstheme="minorHAnsi"/>
        </w:rPr>
        <w:t>c</w:t>
      </w:r>
      <w:r w:rsidR="00193E27" w:rsidRPr="00AF15CF">
        <w:rPr>
          <w:rFonts w:asciiTheme="minorHAnsi" w:hAnsiTheme="minorHAnsi" w:cstheme="minorHAnsi"/>
        </w:rPr>
        <w:t>leaning regimes</w:t>
      </w:r>
      <w:r w:rsidR="0044610B" w:rsidRPr="00AF15CF">
        <w:rPr>
          <w:rFonts w:asciiTheme="minorHAnsi" w:hAnsiTheme="minorHAnsi" w:cstheme="minorHAnsi"/>
        </w:rPr>
        <w:t>.</w:t>
      </w:r>
    </w:p>
    <w:p w14:paraId="1D5756C1" w14:textId="7000C0F4" w:rsidR="001A5E27" w:rsidRDefault="001A5E27" w:rsidP="00503D9E">
      <w:pPr>
        <w:pStyle w:val="NormalWeb"/>
        <w:numPr>
          <w:ilvl w:val="0"/>
          <w:numId w:val="11"/>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Group play: </w:t>
      </w:r>
      <w:r w:rsidR="002723F3">
        <w:rPr>
          <w:rFonts w:asciiTheme="minorHAnsi" w:hAnsiTheme="minorHAnsi" w:cstheme="minorHAnsi"/>
        </w:rPr>
        <w:t>what will be</w:t>
      </w:r>
      <w:r>
        <w:rPr>
          <w:rFonts w:asciiTheme="minorHAnsi" w:hAnsiTheme="minorHAnsi" w:cstheme="minorHAnsi"/>
        </w:rPr>
        <w:t xml:space="preserve"> </w:t>
      </w:r>
      <w:r w:rsidR="00862F79">
        <w:rPr>
          <w:rFonts w:asciiTheme="minorHAnsi" w:hAnsiTheme="minorHAnsi" w:cstheme="minorHAnsi"/>
        </w:rPr>
        <w:t xml:space="preserve">your approach to </w:t>
      </w:r>
      <w:r w:rsidR="00CC6FAE">
        <w:rPr>
          <w:rFonts w:asciiTheme="minorHAnsi" w:hAnsiTheme="minorHAnsi" w:cstheme="minorHAnsi"/>
        </w:rPr>
        <w:t>social distancing for children</w:t>
      </w:r>
      <w:r w:rsidR="001202C2">
        <w:rPr>
          <w:rFonts w:asciiTheme="minorHAnsi" w:hAnsiTheme="minorHAnsi" w:cstheme="minorHAnsi"/>
        </w:rPr>
        <w:t>?</w:t>
      </w:r>
      <w:r w:rsidR="00CC6FAE">
        <w:rPr>
          <w:rFonts w:asciiTheme="minorHAnsi" w:hAnsiTheme="minorHAnsi" w:cstheme="minorHAnsi"/>
        </w:rPr>
        <w:t xml:space="preserve"> Will you limit group sizes, intervene to redirect some play? </w:t>
      </w:r>
      <w:r>
        <w:rPr>
          <w:rFonts w:asciiTheme="minorHAnsi" w:hAnsiTheme="minorHAnsi" w:cstheme="minorHAnsi"/>
        </w:rPr>
        <w:t xml:space="preserve"> </w:t>
      </w:r>
    </w:p>
    <w:p w14:paraId="7550EEC1" w14:textId="2A272DB8" w:rsidR="00760AA4" w:rsidRDefault="00D60978" w:rsidP="00503D9E">
      <w:pPr>
        <w:pStyle w:val="NormalWeb"/>
        <w:numPr>
          <w:ilvl w:val="0"/>
          <w:numId w:val="11"/>
        </w:numPr>
        <w:shd w:val="clear" w:color="auto" w:fill="FFFFFF"/>
        <w:spacing w:before="0" w:beforeAutospacing="0" w:after="0" w:afterAutospacing="0"/>
        <w:jc w:val="both"/>
        <w:rPr>
          <w:rFonts w:asciiTheme="minorHAnsi" w:hAnsiTheme="minorHAnsi" w:cstheme="minorHAnsi"/>
        </w:rPr>
      </w:pPr>
      <w:r w:rsidRPr="00760AA4">
        <w:rPr>
          <w:rFonts w:asciiTheme="minorHAnsi" w:hAnsiTheme="minorHAnsi" w:cstheme="minorHAnsi"/>
        </w:rPr>
        <w:t>PPE</w:t>
      </w:r>
      <w:r w:rsidR="006B0F09" w:rsidRPr="00760AA4">
        <w:rPr>
          <w:rFonts w:asciiTheme="minorHAnsi" w:hAnsiTheme="minorHAnsi" w:cstheme="minorHAnsi"/>
        </w:rPr>
        <w:t xml:space="preserve">: discuss </w:t>
      </w:r>
      <w:r w:rsidR="00760AA4" w:rsidRPr="00760AA4">
        <w:rPr>
          <w:rFonts w:asciiTheme="minorHAnsi" w:hAnsiTheme="minorHAnsi" w:cstheme="minorHAnsi"/>
        </w:rPr>
        <w:t>use of masks and gloves</w:t>
      </w:r>
      <w:r w:rsidR="007D6B90">
        <w:rPr>
          <w:rFonts w:asciiTheme="minorHAnsi" w:hAnsiTheme="minorHAnsi" w:cstheme="minorHAnsi"/>
        </w:rPr>
        <w:t xml:space="preserve"> and set expectations</w:t>
      </w:r>
      <w:r w:rsidR="00817F3F">
        <w:rPr>
          <w:rFonts w:asciiTheme="minorHAnsi" w:hAnsiTheme="minorHAnsi" w:cstheme="minorHAnsi"/>
        </w:rPr>
        <w:t>.</w:t>
      </w:r>
    </w:p>
    <w:p w14:paraId="597A67CB" w14:textId="1C9D68E8" w:rsidR="009675B2" w:rsidRPr="00760AA4" w:rsidRDefault="00760AA4" w:rsidP="00503D9E">
      <w:pPr>
        <w:pStyle w:val="NormalWeb"/>
        <w:numPr>
          <w:ilvl w:val="0"/>
          <w:numId w:val="11"/>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Adult</w:t>
      </w:r>
      <w:r w:rsidR="001C7B8E">
        <w:rPr>
          <w:rFonts w:asciiTheme="minorHAnsi" w:hAnsiTheme="minorHAnsi" w:cstheme="minorHAnsi"/>
        </w:rPr>
        <w:t xml:space="preserve"> behaviour</w:t>
      </w:r>
      <w:r>
        <w:rPr>
          <w:rFonts w:asciiTheme="minorHAnsi" w:hAnsiTheme="minorHAnsi" w:cstheme="minorHAnsi"/>
        </w:rPr>
        <w:t xml:space="preserve">: agree </w:t>
      </w:r>
      <w:r w:rsidR="00082436">
        <w:rPr>
          <w:rFonts w:asciiTheme="minorHAnsi" w:hAnsiTheme="minorHAnsi" w:cstheme="minorHAnsi"/>
        </w:rPr>
        <w:t>to maintain social distance in line with government guidelines</w:t>
      </w:r>
      <w:r w:rsidR="001202C2">
        <w:rPr>
          <w:rFonts w:asciiTheme="minorHAnsi" w:hAnsiTheme="minorHAnsi" w:cstheme="minorHAnsi"/>
        </w:rPr>
        <w:t>.</w:t>
      </w:r>
    </w:p>
    <w:p w14:paraId="484C1956" w14:textId="77777777" w:rsidR="00477325" w:rsidRDefault="00477325" w:rsidP="00503D9E">
      <w:pPr>
        <w:pStyle w:val="NormalWeb"/>
        <w:shd w:val="clear" w:color="auto" w:fill="FFFFFF"/>
        <w:spacing w:before="0" w:beforeAutospacing="0" w:after="0" w:afterAutospacing="0"/>
        <w:jc w:val="both"/>
        <w:rPr>
          <w:rFonts w:asciiTheme="minorHAnsi" w:hAnsiTheme="minorHAnsi" w:cstheme="minorHAnsi"/>
          <w:u w:val="single"/>
        </w:rPr>
      </w:pPr>
    </w:p>
    <w:p w14:paraId="55A0E785" w14:textId="35ACFBFE" w:rsidR="00F27F0F" w:rsidRPr="006A753A" w:rsidRDefault="003936E2" w:rsidP="00503D9E">
      <w:pPr>
        <w:pStyle w:val="NormalWeb"/>
        <w:shd w:val="clear" w:color="auto" w:fill="FFFFFF"/>
        <w:spacing w:before="0" w:beforeAutospacing="0" w:after="0" w:afterAutospacing="0"/>
        <w:jc w:val="both"/>
        <w:rPr>
          <w:rFonts w:asciiTheme="minorHAnsi" w:hAnsiTheme="minorHAnsi" w:cstheme="minorHAnsi"/>
          <w:u w:val="single"/>
        </w:rPr>
      </w:pPr>
      <w:r w:rsidRPr="003936E2">
        <w:rPr>
          <w:rFonts w:asciiTheme="minorHAnsi" w:hAnsiTheme="minorHAnsi" w:cstheme="minorHAnsi"/>
          <w:u w:val="single"/>
        </w:rPr>
        <w:t>During the play street: additional considerations</w:t>
      </w:r>
    </w:p>
    <w:p w14:paraId="1952E63A" w14:textId="1BF13931" w:rsidR="00377B19" w:rsidRDefault="00377B19" w:rsidP="00503D9E">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Post lockdown play streets will </w:t>
      </w:r>
      <w:r w:rsidR="00AA0520">
        <w:rPr>
          <w:rFonts w:asciiTheme="minorHAnsi" w:hAnsiTheme="minorHAnsi" w:cstheme="minorHAnsi"/>
        </w:rPr>
        <w:t xml:space="preserve">look quite different from previously. </w:t>
      </w:r>
      <w:r w:rsidR="000C1D4D">
        <w:rPr>
          <w:rFonts w:asciiTheme="minorHAnsi" w:hAnsiTheme="minorHAnsi" w:cstheme="minorHAnsi"/>
        </w:rPr>
        <w:t xml:space="preserve">You should not expect them to be </w:t>
      </w:r>
      <w:r>
        <w:rPr>
          <w:rFonts w:asciiTheme="minorHAnsi" w:hAnsiTheme="minorHAnsi" w:cstheme="minorHAnsi"/>
        </w:rPr>
        <w:t xml:space="preserve">‘business as usual’. </w:t>
      </w:r>
      <w:r w:rsidR="00AF2BB5">
        <w:rPr>
          <w:rFonts w:asciiTheme="minorHAnsi" w:hAnsiTheme="minorHAnsi" w:cstheme="minorHAnsi"/>
          <w:i/>
          <w:iCs/>
        </w:rPr>
        <w:t xml:space="preserve">While group gatherings are subject to ongoing limits, </w:t>
      </w:r>
      <w:r w:rsidR="00AF2BB5" w:rsidRPr="00AF2BB5">
        <w:rPr>
          <w:rFonts w:asciiTheme="minorHAnsi" w:hAnsiTheme="minorHAnsi" w:cstheme="minorHAnsi"/>
        </w:rPr>
        <w:t>t</w:t>
      </w:r>
      <w:r w:rsidR="00CE2122">
        <w:rPr>
          <w:rFonts w:asciiTheme="minorHAnsi" w:hAnsiTheme="minorHAnsi" w:cstheme="minorHAnsi"/>
        </w:rPr>
        <w:t xml:space="preserve">he emphasis should </w:t>
      </w:r>
      <w:r w:rsidR="00AA7C56">
        <w:rPr>
          <w:rFonts w:asciiTheme="minorHAnsi" w:hAnsiTheme="minorHAnsi" w:cstheme="minorHAnsi"/>
        </w:rPr>
        <w:t>be</w:t>
      </w:r>
      <w:r w:rsidR="00CE2122">
        <w:rPr>
          <w:rFonts w:asciiTheme="minorHAnsi" w:hAnsiTheme="minorHAnsi" w:cstheme="minorHAnsi"/>
        </w:rPr>
        <w:t xml:space="preserve"> </w:t>
      </w:r>
      <w:r w:rsidR="00AA7C56">
        <w:rPr>
          <w:rFonts w:asciiTheme="minorHAnsi" w:hAnsiTheme="minorHAnsi" w:cstheme="minorHAnsi"/>
        </w:rPr>
        <w:t xml:space="preserve">on </w:t>
      </w:r>
      <w:r w:rsidR="00CE2122">
        <w:rPr>
          <w:rFonts w:asciiTheme="minorHAnsi" w:hAnsiTheme="minorHAnsi" w:cstheme="minorHAnsi"/>
        </w:rPr>
        <w:t>freeing up space for play rather than on</w:t>
      </w:r>
      <w:r w:rsidR="00AA7C56">
        <w:rPr>
          <w:rFonts w:asciiTheme="minorHAnsi" w:hAnsiTheme="minorHAnsi" w:cstheme="minorHAnsi"/>
        </w:rPr>
        <w:t xml:space="preserve"> promoting</w:t>
      </w:r>
      <w:r w:rsidR="00CE2122">
        <w:rPr>
          <w:rFonts w:asciiTheme="minorHAnsi" w:hAnsiTheme="minorHAnsi" w:cstheme="minorHAnsi"/>
        </w:rPr>
        <w:t xml:space="preserve"> ‘gathering’</w:t>
      </w:r>
      <w:r w:rsidR="00AA7C56">
        <w:rPr>
          <w:rFonts w:asciiTheme="minorHAnsi" w:hAnsiTheme="minorHAnsi" w:cstheme="minorHAnsi"/>
        </w:rPr>
        <w:t>. M</w:t>
      </w:r>
      <w:r w:rsidR="00AA0520">
        <w:rPr>
          <w:rFonts w:asciiTheme="minorHAnsi" w:hAnsiTheme="minorHAnsi" w:cstheme="minorHAnsi"/>
        </w:rPr>
        <w:t xml:space="preserve">easures should be taken to </w:t>
      </w:r>
      <w:r w:rsidR="000C1D4D">
        <w:rPr>
          <w:rFonts w:asciiTheme="minorHAnsi" w:hAnsiTheme="minorHAnsi" w:cstheme="minorHAnsi"/>
        </w:rPr>
        <w:t xml:space="preserve">ensure children can play </w:t>
      </w:r>
      <w:r w:rsidR="00C56676">
        <w:rPr>
          <w:rFonts w:asciiTheme="minorHAnsi" w:hAnsiTheme="minorHAnsi" w:cstheme="minorHAnsi"/>
        </w:rPr>
        <w:t xml:space="preserve">together </w:t>
      </w:r>
      <w:r w:rsidR="00923909">
        <w:rPr>
          <w:rFonts w:asciiTheme="minorHAnsi" w:hAnsiTheme="minorHAnsi" w:cstheme="minorHAnsi"/>
        </w:rPr>
        <w:t xml:space="preserve">as </w:t>
      </w:r>
      <w:r w:rsidR="000C1D4D">
        <w:rPr>
          <w:rFonts w:asciiTheme="minorHAnsi" w:hAnsiTheme="minorHAnsi" w:cstheme="minorHAnsi"/>
        </w:rPr>
        <w:t>safely</w:t>
      </w:r>
      <w:r w:rsidR="00442ADC">
        <w:rPr>
          <w:rFonts w:asciiTheme="minorHAnsi" w:hAnsiTheme="minorHAnsi" w:cstheme="minorHAnsi"/>
        </w:rPr>
        <w:t xml:space="preserve"> </w:t>
      </w:r>
      <w:r w:rsidR="00923909">
        <w:rPr>
          <w:rFonts w:asciiTheme="minorHAnsi" w:hAnsiTheme="minorHAnsi" w:cstheme="minorHAnsi"/>
        </w:rPr>
        <w:t xml:space="preserve">as possible </w:t>
      </w:r>
      <w:r w:rsidR="00442ADC">
        <w:rPr>
          <w:rFonts w:asciiTheme="minorHAnsi" w:hAnsiTheme="minorHAnsi" w:cstheme="minorHAnsi"/>
        </w:rPr>
        <w:t>together</w:t>
      </w:r>
      <w:r w:rsidR="000C1D4D">
        <w:rPr>
          <w:rFonts w:asciiTheme="minorHAnsi" w:hAnsiTheme="minorHAnsi" w:cstheme="minorHAnsi"/>
        </w:rPr>
        <w:t xml:space="preserve">. </w:t>
      </w:r>
      <w:r w:rsidR="00C56676">
        <w:rPr>
          <w:rFonts w:asciiTheme="minorHAnsi" w:hAnsiTheme="minorHAnsi" w:cstheme="minorHAnsi"/>
        </w:rPr>
        <w:t>For example:</w:t>
      </w:r>
      <w:r w:rsidR="000C1D4D">
        <w:rPr>
          <w:rFonts w:asciiTheme="minorHAnsi" w:hAnsiTheme="minorHAnsi" w:cstheme="minorHAnsi"/>
        </w:rPr>
        <w:t xml:space="preserve"> </w:t>
      </w:r>
    </w:p>
    <w:p w14:paraId="50F3DBE4" w14:textId="77777777" w:rsidR="00377B19" w:rsidRDefault="00377B19" w:rsidP="00503D9E">
      <w:pPr>
        <w:pStyle w:val="NormalWeb"/>
        <w:shd w:val="clear" w:color="auto" w:fill="FFFFFF"/>
        <w:spacing w:before="0" w:beforeAutospacing="0" w:after="0" w:afterAutospacing="0"/>
        <w:jc w:val="both"/>
        <w:rPr>
          <w:rFonts w:asciiTheme="minorHAnsi" w:hAnsiTheme="minorHAnsi" w:cstheme="minorHAnsi"/>
        </w:rPr>
      </w:pPr>
    </w:p>
    <w:p w14:paraId="40129957" w14:textId="5A96D5A7" w:rsidR="006462AD" w:rsidRDefault="00317271" w:rsidP="00503D9E">
      <w:pPr>
        <w:pStyle w:val="NormalWeb"/>
        <w:numPr>
          <w:ilvl w:val="0"/>
          <w:numId w:val="13"/>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Include everyone safely.</w:t>
      </w:r>
      <w:r w:rsidR="00EA36EB">
        <w:rPr>
          <w:rFonts w:asciiTheme="minorHAnsi" w:hAnsiTheme="minorHAnsi" w:cstheme="minorHAnsi"/>
        </w:rPr>
        <w:t xml:space="preserve"> </w:t>
      </w:r>
      <w:r w:rsidR="009C302B">
        <w:rPr>
          <w:rFonts w:asciiTheme="minorHAnsi" w:hAnsiTheme="minorHAnsi" w:cstheme="minorHAnsi"/>
        </w:rPr>
        <w:t>At the start of the play street parents</w:t>
      </w:r>
      <w:r w:rsidR="000C1D4D">
        <w:rPr>
          <w:rFonts w:asciiTheme="minorHAnsi" w:hAnsiTheme="minorHAnsi" w:cstheme="minorHAnsi"/>
        </w:rPr>
        <w:t xml:space="preserve"> should</w:t>
      </w:r>
      <w:r w:rsidR="00ED2C16">
        <w:rPr>
          <w:rFonts w:asciiTheme="minorHAnsi" w:hAnsiTheme="minorHAnsi" w:cstheme="minorHAnsi"/>
        </w:rPr>
        <w:t xml:space="preserve"> c</w:t>
      </w:r>
      <w:r w:rsidR="00EA36EB">
        <w:rPr>
          <w:rFonts w:asciiTheme="minorHAnsi" w:hAnsiTheme="minorHAnsi" w:cstheme="minorHAnsi"/>
        </w:rPr>
        <w:t>hat to</w:t>
      </w:r>
      <w:r w:rsidR="00ED2C16">
        <w:rPr>
          <w:rFonts w:asciiTheme="minorHAnsi" w:hAnsiTheme="minorHAnsi" w:cstheme="minorHAnsi"/>
        </w:rPr>
        <w:t xml:space="preserve"> their</w:t>
      </w:r>
      <w:r w:rsidR="00EA36EB">
        <w:rPr>
          <w:rFonts w:asciiTheme="minorHAnsi" w:hAnsiTheme="minorHAnsi" w:cstheme="minorHAnsi"/>
        </w:rPr>
        <w:t xml:space="preserve"> childre</w:t>
      </w:r>
      <w:r w:rsidR="00ED2C16">
        <w:rPr>
          <w:rFonts w:asciiTheme="minorHAnsi" w:hAnsiTheme="minorHAnsi" w:cstheme="minorHAnsi"/>
        </w:rPr>
        <w:t>n</w:t>
      </w:r>
      <w:r w:rsidR="00EA36EB">
        <w:rPr>
          <w:rFonts w:asciiTheme="minorHAnsi" w:hAnsiTheme="minorHAnsi" w:cstheme="minorHAnsi"/>
        </w:rPr>
        <w:t xml:space="preserve"> to remind them of social distancing</w:t>
      </w:r>
      <w:r w:rsidR="009C302B">
        <w:rPr>
          <w:rFonts w:asciiTheme="minorHAnsi" w:hAnsiTheme="minorHAnsi" w:cstheme="minorHAnsi"/>
        </w:rPr>
        <w:t xml:space="preserve">. </w:t>
      </w:r>
      <w:r w:rsidR="000C1D4D">
        <w:rPr>
          <w:rFonts w:asciiTheme="minorHAnsi" w:hAnsiTheme="minorHAnsi" w:cstheme="minorHAnsi"/>
        </w:rPr>
        <w:t xml:space="preserve">Children can get involved – ask them </w:t>
      </w:r>
      <w:r w:rsidR="006462AD">
        <w:rPr>
          <w:rFonts w:asciiTheme="minorHAnsi" w:hAnsiTheme="minorHAnsi" w:cstheme="minorHAnsi"/>
        </w:rPr>
        <w:t xml:space="preserve">to mark out 2m lines in </w:t>
      </w:r>
      <w:r w:rsidR="000C007B">
        <w:rPr>
          <w:rFonts w:asciiTheme="minorHAnsi" w:hAnsiTheme="minorHAnsi" w:cstheme="minorHAnsi"/>
        </w:rPr>
        <w:t>pavement chalk to help remind them</w:t>
      </w:r>
      <w:r w:rsidR="001202C2">
        <w:rPr>
          <w:rFonts w:asciiTheme="minorHAnsi" w:hAnsiTheme="minorHAnsi" w:cstheme="minorHAnsi"/>
        </w:rPr>
        <w:t>selves.</w:t>
      </w:r>
    </w:p>
    <w:p w14:paraId="19E19B63" w14:textId="77777777" w:rsidR="00FA6FA5" w:rsidRDefault="00FA6FA5" w:rsidP="00503D9E">
      <w:pPr>
        <w:pStyle w:val="NormalWeb"/>
        <w:shd w:val="clear" w:color="auto" w:fill="FFFFFF"/>
        <w:spacing w:before="0" w:beforeAutospacing="0" w:after="0" w:afterAutospacing="0"/>
        <w:jc w:val="both"/>
        <w:rPr>
          <w:rFonts w:asciiTheme="minorHAnsi" w:hAnsiTheme="minorHAnsi" w:cstheme="minorHAnsi"/>
        </w:rPr>
      </w:pPr>
    </w:p>
    <w:p w14:paraId="7A03E02B" w14:textId="746A0D4A" w:rsidR="00244EEB" w:rsidRDefault="002C4337" w:rsidP="00503D9E">
      <w:pPr>
        <w:pStyle w:val="NormalWeb"/>
        <w:numPr>
          <w:ilvl w:val="0"/>
          <w:numId w:val="13"/>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Prevent overcrowding.</w:t>
      </w:r>
      <w:r w:rsidR="00C56676">
        <w:rPr>
          <w:rFonts w:asciiTheme="minorHAnsi" w:hAnsiTheme="minorHAnsi" w:cstheme="minorHAnsi"/>
        </w:rPr>
        <w:t xml:space="preserve"> Consider i</w:t>
      </w:r>
      <w:r w:rsidR="0032686C" w:rsidRPr="006256E4">
        <w:rPr>
          <w:rFonts w:asciiTheme="minorHAnsi" w:hAnsiTheme="minorHAnsi" w:cstheme="minorHAnsi"/>
        </w:rPr>
        <w:t>ntroduc</w:t>
      </w:r>
      <w:r w:rsidR="00C56676">
        <w:rPr>
          <w:rFonts w:asciiTheme="minorHAnsi" w:hAnsiTheme="minorHAnsi" w:cstheme="minorHAnsi"/>
        </w:rPr>
        <w:t>ing</w:t>
      </w:r>
      <w:r w:rsidR="0032686C" w:rsidRPr="006256E4">
        <w:rPr>
          <w:rFonts w:asciiTheme="minorHAnsi" w:hAnsiTheme="minorHAnsi" w:cstheme="minorHAnsi"/>
        </w:rPr>
        <w:t xml:space="preserve"> a ‘one-way play’ system</w:t>
      </w:r>
      <w:r w:rsidR="0032686C">
        <w:rPr>
          <w:rFonts w:asciiTheme="minorHAnsi" w:hAnsiTheme="minorHAnsi" w:cstheme="minorHAnsi"/>
        </w:rPr>
        <w:t xml:space="preserve"> </w:t>
      </w:r>
      <w:r w:rsidR="00F27F0F">
        <w:rPr>
          <w:rFonts w:asciiTheme="minorHAnsi" w:hAnsiTheme="minorHAnsi" w:cstheme="minorHAnsi"/>
        </w:rPr>
        <w:t xml:space="preserve">or </w:t>
      </w:r>
      <w:r w:rsidR="000C1D4D">
        <w:rPr>
          <w:rFonts w:asciiTheme="minorHAnsi" w:hAnsiTheme="minorHAnsi" w:cstheme="minorHAnsi"/>
        </w:rPr>
        <w:t xml:space="preserve">play </w:t>
      </w:r>
      <w:r w:rsidR="00F27F0F">
        <w:rPr>
          <w:rFonts w:asciiTheme="minorHAnsi" w:hAnsiTheme="minorHAnsi" w:cstheme="minorHAnsi"/>
        </w:rPr>
        <w:t xml:space="preserve">zones </w:t>
      </w:r>
      <w:r w:rsidR="000C1D4D">
        <w:rPr>
          <w:rFonts w:asciiTheme="minorHAnsi" w:hAnsiTheme="minorHAnsi" w:cstheme="minorHAnsi"/>
        </w:rPr>
        <w:t xml:space="preserve">(again you can use chalk!) </w:t>
      </w:r>
      <w:r w:rsidR="0032686C">
        <w:rPr>
          <w:rFonts w:asciiTheme="minorHAnsi" w:hAnsiTheme="minorHAnsi" w:cstheme="minorHAnsi"/>
        </w:rPr>
        <w:t xml:space="preserve">to avoid large numbers of </w:t>
      </w:r>
      <w:r w:rsidR="00D92F69">
        <w:rPr>
          <w:rFonts w:asciiTheme="minorHAnsi" w:hAnsiTheme="minorHAnsi" w:cstheme="minorHAnsi"/>
        </w:rPr>
        <w:t>children being too close together.</w:t>
      </w:r>
    </w:p>
    <w:p w14:paraId="2CA65399" w14:textId="77777777" w:rsidR="000301C6" w:rsidRDefault="000301C6" w:rsidP="00503D9E">
      <w:pPr>
        <w:pStyle w:val="NormalWeb"/>
        <w:shd w:val="clear" w:color="auto" w:fill="FFFFFF"/>
        <w:spacing w:before="0" w:beforeAutospacing="0" w:after="0" w:afterAutospacing="0"/>
        <w:jc w:val="both"/>
        <w:rPr>
          <w:rFonts w:asciiTheme="minorHAnsi" w:hAnsiTheme="minorHAnsi" w:cstheme="minorHAnsi"/>
        </w:rPr>
      </w:pPr>
    </w:p>
    <w:p w14:paraId="106C08D3" w14:textId="5AA50C60" w:rsidR="00E53DC0" w:rsidRDefault="000301C6" w:rsidP="00503D9E">
      <w:pPr>
        <w:pStyle w:val="NormalWeb"/>
        <w:numPr>
          <w:ilvl w:val="0"/>
          <w:numId w:val="13"/>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Encourage good hand hygiene: </w:t>
      </w:r>
      <w:r w:rsidR="0005228C">
        <w:rPr>
          <w:rFonts w:asciiTheme="minorHAnsi" w:hAnsiTheme="minorHAnsi" w:cstheme="minorHAnsi"/>
        </w:rPr>
        <w:t>p</w:t>
      </w:r>
      <w:r w:rsidR="003846DC">
        <w:rPr>
          <w:rFonts w:asciiTheme="minorHAnsi" w:hAnsiTheme="minorHAnsi" w:cstheme="minorHAnsi"/>
        </w:rPr>
        <w:t>lace h</w:t>
      </w:r>
      <w:r w:rsidR="00E53DC0">
        <w:rPr>
          <w:rFonts w:asciiTheme="minorHAnsi" w:hAnsiTheme="minorHAnsi" w:cstheme="minorHAnsi"/>
        </w:rPr>
        <w:t>and sanitiser</w:t>
      </w:r>
      <w:r w:rsidR="000150E9">
        <w:rPr>
          <w:rFonts w:asciiTheme="minorHAnsi" w:hAnsiTheme="minorHAnsi" w:cstheme="minorHAnsi"/>
        </w:rPr>
        <w:t>s</w:t>
      </w:r>
      <w:r w:rsidR="00E53DC0">
        <w:rPr>
          <w:rFonts w:asciiTheme="minorHAnsi" w:hAnsiTheme="minorHAnsi" w:cstheme="minorHAnsi"/>
        </w:rPr>
        <w:t xml:space="preserve"> at</w:t>
      </w:r>
      <w:r w:rsidR="00955A7B">
        <w:rPr>
          <w:rFonts w:asciiTheme="minorHAnsi" w:hAnsiTheme="minorHAnsi" w:cstheme="minorHAnsi"/>
        </w:rPr>
        <w:t xml:space="preserve"> play </w:t>
      </w:r>
      <w:r w:rsidR="00EA36EB">
        <w:rPr>
          <w:rFonts w:asciiTheme="minorHAnsi" w:hAnsiTheme="minorHAnsi" w:cstheme="minorHAnsi"/>
        </w:rPr>
        <w:t>equipment</w:t>
      </w:r>
      <w:r w:rsidR="00E53DC0">
        <w:rPr>
          <w:rFonts w:asciiTheme="minorHAnsi" w:hAnsiTheme="minorHAnsi" w:cstheme="minorHAnsi"/>
        </w:rPr>
        <w:t xml:space="preserve"> hot spot points</w:t>
      </w:r>
      <w:r w:rsidR="0005228C">
        <w:rPr>
          <w:rFonts w:asciiTheme="minorHAnsi" w:hAnsiTheme="minorHAnsi" w:cstheme="minorHAnsi"/>
        </w:rPr>
        <w:t xml:space="preserve">; or each household has one on their </w:t>
      </w:r>
      <w:r w:rsidR="00C56676">
        <w:rPr>
          <w:rFonts w:asciiTheme="minorHAnsi" w:hAnsiTheme="minorHAnsi" w:cstheme="minorHAnsi"/>
        </w:rPr>
        <w:t xml:space="preserve">front </w:t>
      </w:r>
      <w:r w:rsidR="0005228C">
        <w:rPr>
          <w:rFonts w:asciiTheme="minorHAnsi" w:hAnsiTheme="minorHAnsi" w:cstheme="minorHAnsi"/>
        </w:rPr>
        <w:t>wall.</w:t>
      </w:r>
      <w:r w:rsidR="000150E9">
        <w:rPr>
          <w:rFonts w:asciiTheme="minorHAnsi" w:hAnsiTheme="minorHAnsi" w:cstheme="minorHAnsi"/>
        </w:rPr>
        <w:t xml:space="preserve"> </w:t>
      </w:r>
      <w:r>
        <w:rPr>
          <w:rFonts w:asciiTheme="minorHAnsi" w:hAnsiTheme="minorHAnsi" w:cstheme="minorHAnsi"/>
        </w:rPr>
        <w:t xml:space="preserve">Consider making it into a game. </w:t>
      </w:r>
      <w:r w:rsidR="000C1D4D">
        <w:rPr>
          <w:rFonts w:asciiTheme="minorHAnsi" w:hAnsiTheme="minorHAnsi" w:cstheme="minorHAnsi"/>
        </w:rPr>
        <w:t>You could</w:t>
      </w:r>
      <w:r>
        <w:rPr>
          <w:rFonts w:asciiTheme="minorHAnsi" w:hAnsiTheme="minorHAnsi" w:cstheme="minorHAnsi"/>
        </w:rPr>
        <w:t xml:space="preserve"> yell </w:t>
      </w:r>
      <w:r w:rsidR="00D3420C">
        <w:rPr>
          <w:rFonts w:asciiTheme="minorHAnsi" w:hAnsiTheme="minorHAnsi" w:cstheme="minorHAnsi"/>
        </w:rPr>
        <w:t>‘ALL HANDS TO THE PUMP</w:t>
      </w:r>
      <w:r>
        <w:rPr>
          <w:rFonts w:asciiTheme="minorHAnsi" w:hAnsiTheme="minorHAnsi" w:cstheme="minorHAnsi"/>
        </w:rPr>
        <w:t>S</w:t>
      </w:r>
      <w:r w:rsidR="00D3420C">
        <w:rPr>
          <w:rFonts w:asciiTheme="minorHAnsi" w:hAnsiTheme="minorHAnsi" w:cstheme="minorHAnsi"/>
        </w:rPr>
        <w:t xml:space="preserve">’ or something similar at random times during the session. </w:t>
      </w:r>
      <w:r w:rsidR="00955A7B">
        <w:rPr>
          <w:rFonts w:asciiTheme="minorHAnsi" w:hAnsiTheme="minorHAnsi" w:cstheme="minorHAnsi"/>
        </w:rPr>
        <w:t>Remind children about</w:t>
      </w:r>
      <w:r w:rsidR="003846DC">
        <w:rPr>
          <w:rFonts w:asciiTheme="minorHAnsi" w:hAnsiTheme="minorHAnsi" w:cstheme="minorHAnsi"/>
        </w:rPr>
        <w:t xml:space="preserve"> h</w:t>
      </w:r>
      <w:r w:rsidR="000150E9">
        <w:rPr>
          <w:rFonts w:asciiTheme="minorHAnsi" w:hAnsiTheme="minorHAnsi" w:cstheme="minorHAnsi"/>
        </w:rPr>
        <w:t>and</w:t>
      </w:r>
      <w:r w:rsidR="003846DC">
        <w:rPr>
          <w:rFonts w:asciiTheme="minorHAnsi" w:hAnsiTheme="minorHAnsi" w:cstheme="minorHAnsi"/>
        </w:rPr>
        <w:t xml:space="preserve"> </w:t>
      </w:r>
      <w:r w:rsidR="000150E9">
        <w:rPr>
          <w:rFonts w:asciiTheme="minorHAnsi" w:hAnsiTheme="minorHAnsi" w:cstheme="minorHAnsi"/>
        </w:rPr>
        <w:t xml:space="preserve">washing </w:t>
      </w:r>
      <w:r w:rsidR="0005228C">
        <w:rPr>
          <w:rFonts w:asciiTheme="minorHAnsi" w:hAnsiTheme="minorHAnsi" w:cstheme="minorHAnsi"/>
        </w:rPr>
        <w:t>at</w:t>
      </w:r>
      <w:r w:rsidR="00BD459E">
        <w:rPr>
          <w:rFonts w:asciiTheme="minorHAnsi" w:hAnsiTheme="minorHAnsi" w:cstheme="minorHAnsi"/>
        </w:rPr>
        <w:t xml:space="preserve"> home before and after the play street.</w:t>
      </w:r>
    </w:p>
    <w:p w14:paraId="32F91DC1" w14:textId="77777777" w:rsidR="00F27F0F" w:rsidRDefault="00F27F0F" w:rsidP="00503D9E">
      <w:pPr>
        <w:pStyle w:val="NormalWeb"/>
        <w:shd w:val="clear" w:color="auto" w:fill="FFFFFF"/>
        <w:spacing w:before="0" w:beforeAutospacing="0" w:after="0" w:afterAutospacing="0"/>
        <w:jc w:val="both"/>
        <w:rPr>
          <w:rFonts w:asciiTheme="minorHAnsi" w:hAnsiTheme="minorHAnsi" w:cstheme="minorHAnsi"/>
        </w:rPr>
      </w:pPr>
    </w:p>
    <w:p w14:paraId="542F74F5" w14:textId="64C0E9B0" w:rsidR="00D3420C" w:rsidRDefault="00D3420C" w:rsidP="00503D9E">
      <w:pPr>
        <w:pStyle w:val="NormalWeb"/>
        <w:numPr>
          <w:ilvl w:val="0"/>
          <w:numId w:val="13"/>
        </w:numPr>
        <w:shd w:val="clear" w:color="auto" w:fill="FFFFFF"/>
        <w:spacing w:before="0" w:beforeAutospacing="0" w:after="0" w:afterAutospacing="0"/>
        <w:jc w:val="both"/>
        <w:rPr>
          <w:rFonts w:asciiTheme="minorHAnsi" w:hAnsiTheme="minorHAnsi" w:cstheme="minorHAnsi"/>
        </w:rPr>
      </w:pPr>
      <w:r w:rsidRPr="0002775F">
        <w:rPr>
          <w:rFonts w:asciiTheme="minorHAnsi" w:hAnsiTheme="minorHAnsi" w:cstheme="minorHAnsi"/>
        </w:rPr>
        <w:t xml:space="preserve">Plan and prepare games and activities that have social distancing 'built in' </w:t>
      </w:r>
      <w:proofErr w:type="gramStart"/>
      <w:r w:rsidRPr="0002775F">
        <w:rPr>
          <w:rFonts w:asciiTheme="minorHAnsi" w:hAnsiTheme="minorHAnsi" w:cstheme="minorHAnsi"/>
        </w:rPr>
        <w:t>e.g.</w:t>
      </w:r>
      <w:proofErr w:type="gramEnd"/>
      <w:r w:rsidRPr="0002775F">
        <w:rPr>
          <w:rFonts w:asciiTheme="minorHAnsi" w:hAnsiTheme="minorHAnsi" w:cstheme="minorHAnsi"/>
        </w:rPr>
        <w:t xml:space="preserve"> Grandma’s footsteps, foot golf (for more suggestions please see our </w:t>
      </w:r>
      <w:r w:rsidR="00C56676">
        <w:rPr>
          <w:rFonts w:asciiTheme="minorHAnsi" w:hAnsiTheme="minorHAnsi" w:cstheme="minorHAnsi"/>
        </w:rPr>
        <w:t>website. Again, l</w:t>
      </w:r>
      <w:r w:rsidR="00026736" w:rsidRPr="0002775F">
        <w:rPr>
          <w:rFonts w:asciiTheme="minorHAnsi" w:hAnsiTheme="minorHAnsi" w:cstheme="minorHAnsi"/>
        </w:rPr>
        <w:t>et the children lead on this</w:t>
      </w:r>
      <w:r w:rsidR="00C56676">
        <w:rPr>
          <w:rFonts w:asciiTheme="minorHAnsi" w:hAnsiTheme="minorHAnsi" w:cstheme="minorHAnsi"/>
        </w:rPr>
        <w:t>;</w:t>
      </w:r>
      <w:r w:rsidR="00026736" w:rsidRPr="0002775F">
        <w:rPr>
          <w:rFonts w:asciiTheme="minorHAnsi" w:hAnsiTheme="minorHAnsi" w:cstheme="minorHAnsi"/>
        </w:rPr>
        <w:t xml:space="preserve"> they will be the most creative for social distancing games ideas.</w:t>
      </w:r>
      <w:r w:rsidR="000C1D4D">
        <w:rPr>
          <w:rFonts w:asciiTheme="minorHAnsi" w:hAnsiTheme="minorHAnsi" w:cstheme="minorHAnsi"/>
        </w:rPr>
        <w:t xml:space="preserve"> </w:t>
      </w:r>
      <w:r w:rsidRPr="000C1D4D">
        <w:rPr>
          <w:rFonts w:asciiTheme="minorHAnsi" w:hAnsiTheme="minorHAnsi" w:cstheme="minorHAnsi"/>
        </w:rPr>
        <w:t xml:space="preserve">Other popular activities at play streets such as </w:t>
      </w:r>
      <w:proofErr w:type="gramStart"/>
      <w:r w:rsidRPr="000C1D4D">
        <w:rPr>
          <w:rFonts w:asciiTheme="minorHAnsi" w:hAnsiTheme="minorHAnsi" w:cstheme="minorHAnsi"/>
        </w:rPr>
        <w:t>cycling</w:t>
      </w:r>
      <w:proofErr w:type="gramEnd"/>
      <w:r w:rsidRPr="000C1D4D">
        <w:rPr>
          <w:rFonts w:asciiTheme="minorHAnsi" w:hAnsiTheme="minorHAnsi" w:cstheme="minorHAnsi"/>
        </w:rPr>
        <w:t xml:space="preserve"> and scooting are also great for social distancing </w:t>
      </w:r>
      <w:r w:rsidR="00026736" w:rsidRPr="000C1D4D">
        <w:rPr>
          <w:rFonts w:asciiTheme="minorHAnsi" w:hAnsiTheme="minorHAnsi" w:cstheme="minorHAnsi"/>
        </w:rPr>
        <w:t>–</w:t>
      </w:r>
      <w:r w:rsidRPr="000C1D4D">
        <w:rPr>
          <w:rFonts w:asciiTheme="minorHAnsi" w:hAnsiTheme="minorHAnsi" w:cstheme="minorHAnsi"/>
        </w:rPr>
        <w:t xml:space="preserve"> </w:t>
      </w:r>
      <w:r w:rsidR="00026736" w:rsidRPr="000C1D4D">
        <w:rPr>
          <w:rFonts w:asciiTheme="minorHAnsi" w:hAnsiTheme="minorHAnsi" w:cstheme="minorHAnsi"/>
        </w:rPr>
        <w:t xml:space="preserve">although you may want to consider limiting sharing. </w:t>
      </w:r>
    </w:p>
    <w:p w14:paraId="2713F326" w14:textId="77777777" w:rsidR="000C1D4D" w:rsidRDefault="000C1D4D" w:rsidP="00503D9E">
      <w:pPr>
        <w:pStyle w:val="ListParagraph"/>
        <w:jc w:val="both"/>
        <w:rPr>
          <w:rFonts w:asciiTheme="minorHAnsi" w:hAnsiTheme="minorHAnsi" w:cstheme="minorHAnsi"/>
        </w:rPr>
      </w:pPr>
    </w:p>
    <w:p w14:paraId="4D3BFDCA" w14:textId="77777777" w:rsidR="008507C2" w:rsidRDefault="000C1D4D" w:rsidP="00503D9E">
      <w:pPr>
        <w:pStyle w:val="NormalWeb"/>
        <w:numPr>
          <w:ilvl w:val="0"/>
          <w:numId w:val="13"/>
        </w:numPr>
        <w:shd w:val="clear" w:color="auto" w:fill="FFFFFF"/>
        <w:spacing w:before="0" w:beforeAutospacing="0" w:after="0" w:afterAutospacing="0"/>
        <w:jc w:val="both"/>
        <w:rPr>
          <w:rFonts w:asciiTheme="minorHAnsi" w:hAnsiTheme="minorHAnsi" w:cstheme="minorHAnsi"/>
        </w:rPr>
      </w:pPr>
      <w:r w:rsidRPr="00525DA1">
        <w:rPr>
          <w:rFonts w:asciiTheme="minorHAnsi" w:hAnsiTheme="minorHAnsi" w:cstheme="minorHAnsi"/>
        </w:rPr>
        <w:t xml:space="preserve">Remove </w:t>
      </w:r>
      <w:r w:rsidR="00525DA1" w:rsidRPr="00525DA1">
        <w:rPr>
          <w:rFonts w:asciiTheme="minorHAnsi" w:hAnsiTheme="minorHAnsi" w:cstheme="minorHAnsi"/>
        </w:rPr>
        <w:t xml:space="preserve">play equipment that will encourage a lot of swapping and touching and favour </w:t>
      </w:r>
      <w:r w:rsidR="00E53DC0" w:rsidRPr="00525DA1">
        <w:rPr>
          <w:rFonts w:asciiTheme="minorHAnsi" w:hAnsiTheme="minorHAnsi" w:cstheme="minorHAnsi"/>
        </w:rPr>
        <w:t xml:space="preserve">single </w:t>
      </w:r>
      <w:r w:rsidR="00244EEB" w:rsidRPr="00525DA1">
        <w:rPr>
          <w:rFonts w:asciiTheme="minorHAnsi" w:hAnsiTheme="minorHAnsi" w:cstheme="minorHAnsi"/>
        </w:rPr>
        <w:t>play items such as chalk to be used and then taken home by children.</w:t>
      </w:r>
    </w:p>
    <w:p w14:paraId="57425745" w14:textId="77777777" w:rsidR="00525DA1" w:rsidRDefault="00525DA1" w:rsidP="00503D9E">
      <w:pPr>
        <w:pStyle w:val="NormalWeb"/>
        <w:shd w:val="clear" w:color="auto" w:fill="FFFFFF"/>
        <w:spacing w:before="0" w:beforeAutospacing="0" w:after="0" w:afterAutospacing="0"/>
        <w:jc w:val="both"/>
        <w:rPr>
          <w:rFonts w:asciiTheme="minorHAnsi" w:hAnsiTheme="minorHAnsi" w:cstheme="minorHAnsi"/>
        </w:rPr>
      </w:pPr>
    </w:p>
    <w:p w14:paraId="0D084838" w14:textId="77777777" w:rsidR="00817F3F" w:rsidRDefault="00817F3F" w:rsidP="00503D9E">
      <w:pPr>
        <w:pStyle w:val="NormalWeb"/>
        <w:shd w:val="clear" w:color="auto" w:fill="FFFFFF"/>
        <w:spacing w:before="0" w:beforeAutospacing="0" w:after="0" w:afterAutospacing="0"/>
        <w:jc w:val="both"/>
        <w:rPr>
          <w:rFonts w:asciiTheme="minorHAnsi" w:hAnsiTheme="minorHAnsi" w:cstheme="minorHAnsi"/>
          <w:b/>
          <w:bCs/>
        </w:rPr>
      </w:pPr>
    </w:p>
    <w:p w14:paraId="26F81CAF" w14:textId="3C11AC35" w:rsidR="00525DA1" w:rsidRPr="00477325" w:rsidRDefault="006A753A" w:rsidP="00503D9E">
      <w:pPr>
        <w:pStyle w:val="NormalWeb"/>
        <w:shd w:val="clear" w:color="auto" w:fill="FFFFFF"/>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 xml:space="preserve">5. </w:t>
      </w:r>
      <w:r w:rsidR="00525DA1" w:rsidRPr="006A753A">
        <w:rPr>
          <w:rFonts w:asciiTheme="minorHAnsi" w:hAnsiTheme="minorHAnsi" w:cstheme="minorHAnsi"/>
          <w:b/>
          <w:bCs/>
        </w:rPr>
        <w:t>Have fun!</w:t>
      </w:r>
    </w:p>
    <w:p w14:paraId="5C825B22" w14:textId="77777777" w:rsidR="00F86163" w:rsidRDefault="00531E4A">
      <w:pPr>
        <w:pStyle w:val="NormalWeb"/>
        <w:shd w:val="clear" w:color="auto" w:fill="FFFFFF"/>
        <w:spacing w:before="0" w:beforeAutospacing="0" w:after="0" w:afterAutospacing="0"/>
        <w:jc w:val="both"/>
        <w:rPr>
          <w:rFonts w:asciiTheme="minorHAnsi" w:hAnsiTheme="minorHAnsi" w:cstheme="minorHAnsi"/>
        </w:rPr>
      </w:pPr>
      <w:proofErr w:type="gramStart"/>
      <w:r>
        <w:rPr>
          <w:rFonts w:asciiTheme="minorHAnsi" w:hAnsiTheme="minorHAnsi" w:cstheme="minorHAnsi"/>
        </w:rPr>
        <w:t>Don’t</w:t>
      </w:r>
      <w:proofErr w:type="gramEnd"/>
      <w:r>
        <w:rPr>
          <w:rFonts w:asciiTheme="minorHAnsi" w:hAnsiTheme="minorHAnsi" w:cstheme="minorHAnsi"/>
        </w:rPr>
        <w:t xml:space="preserve"> get too stressed with everything. Enjoy yourself</w:t>
      </w:r>
      <w:r w:rsidR="00F86163">
        <w:rPr>
          <w:rFonts w:asciiTheme="minorHAnsi" w:hAnsiTheme="minorHAnsi" w:cstheme="minorHAnsi"/>
        </w:rPr>
        <w:t xml:space="preserve"> and the opportunity to connect </w:t>
      </w:r>
      <w:r w:rsidR="009C450E">
        <w:rPr>
          <w:rFonts w:asciiTheme="minorHAnsi" w:hAnsiTheme="minorHAnsi" w:cstheme="minorHAnsi"/>
        </w:rPr>
        <w:t xml:space="preserve">with your neighbours at a safe distance. And let the children play. </w:t>
      </w:r>
    </w:p>
    <w:p w14:paraId="5571D7CC" w14:textId="77777777" w:rsidR="002F1B0B" w:rsidRDefault="002F1B0B">
      <w:pPr>
        <w:pStyle w:val="NormalWeb"/>
        <w:shd w:val="clear" w:color="auto" w:fill="FFFFFF"/>
        <w:spacing w:before="0" w:beforeAutospacing="0" w:after="0" w:afterAutospacing="0"/>
        <w:jc w:val="both"/>
        <w:rPr>
          <w:rFonts w:asciiTheme="minorHAnsi" w:hAnsiTheme="minorHAnsi" w:cstheme="minorHAnsi"/>
        </w:rPr>
      </w:pPr>
    </w:p>
    <w:p w14:paraId="15C55FE4" w14:textId="77777777" w:rsidR="002F1B0B" w:rsidRPr="00477325" w:rsidRDefault="002F1B0B">
      <w:pPr>
        <w:pStyle w:val="NormalWeb"/>
        <w:shd w:val="clear" w:color="auto" w:fill="FFFFFF"/>
        <w:spacing w:before="0" w:beforeAutospacing="0" w:after="0" w:afterAutospacing="0"/>
        <w:jc w:val="both"/>
        <w:rPr>
          <w:rFonts w:asciiTheme="minorHAnsi" w:hAnsiTheme="minorHAnsi" w:cstheme="minorHAnsi"/>
          <w:b/>
          <w:bCs/>
        </w:rPr>
      </w:pPr>
      <w:r w:rsidRPr="00477325">
        <w:rPr>
          <w:rFonts w:asciiTheme="minorHAnsi" w:hAnsiTheme="minorHAnsi" w:cstheme="minorHAnsi"/>
          <w:b/>
          <w:bCs/>
        </w:rPr>
        <w:t>Links to additional information</w:t>
      </w:r>
    </w:p>
    <w:p w14:paraId="396018EF" w14:textId="77777777" w:rsidR="009B62FC" w:rsidRDefault="009B62FC" w:rsidP="00503D9E">
      <w:pPr>
        <w:pStyle w:val="NormalWeb"/>
        <w:shd w:val="clear" w:color="auto" w:fill="FFFFFF"/>
        <w:spacing w:before="0" w:beforeAutospacing="0" w:after="0" w:afterAutospacing="0"/>
        <w:jc w:val="both"/>
        <w:rPr>
          <w:rFonts w:asciiTheme="minorHAnsi" w:hAnsiTheme="minorHAnsi" w:cstheme="minorHAnsi"/>
        </w:rPr>
      </w:pPr>
    </w:p>
    <w:p w14:paraId="47472125" w14:textId="61E54468" w:rsidR="00C86C07" w:rsidRDefault="00C86C07" w:rsidP="00503D9E">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Covid-19 in Children (Full Fact)</w:t>
      </w:r>
    </w:p>
    <w:p w14:paraId="75727125" w14:textId="77777777" w:rsidR="00DA2EE5" w:rsidRDefault="00297794" w:rsidP="00E540DF">
      <w:pPr>
        <w:pStyle w:val="NormalWeb"/>
        <w:shd w:val="clear" w:color="auto" w:fill="FFFFFF"/>
        <w:spacing w:before="0" w:beforeAutospacing="0" w:after="120" w:afterAutospacing="0"/>
        <w:jc w:val="both"/>
        <w:rPr>
          <w:rFonts w:asciiTheme="minorHAnsi" w:hAnsiTheme="minorHAnsi" w:cstheme="minorHAnsi"/>
        </w:rPr>
      </w:pPr>
      <w:hyperlink r:id="rId22" w:history="1">
        <w:r w:rsidR="00DA2EE5" w:rsidRPr="00856A8E">
          <w:rPr>
            <w:rStyle w:val="Hyperlink"/>
            <w:rFonts w:asciiTheme="minorHAnsi" w:hAnsiTheme="minorHAnsi" w:cstheme="minorHAnsi"/>
          </w:rPr>
          <w:t>https://fullfact.org/health/covid-19-in-children/</w:t>
        </w:r>
      </w:hyperlink>
      <w:r w:rsidR="00DA2EE5">
        <w:rPr>
          <w:rFonts w:asciiTheme="minorHAnsi" w:hAnsiTheme="minorHAnsi" w:cstheme="minorHAnsi"/>
        </w:rPr>
        <w:t xml:space="preserve"> </w:t>
      </w:r>
    </w:p>
    <w:p w14:paraId="0E4261B9" w14:textId="55D3565D" w:rsidR="00C86C07" w:rsidRDefault="00C86C07" w:rsidP="00503D9E">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Covid-19 Research Evidence Summaries (</w:t>
      </w:r>
      <w:r w:rsidR="000F172C">
        <w:rPr>
          <w:rFonts w:asciiTheme="minorHAnsi" w:hAnsiTheme="minorHAnsi" w:cstheme="minorHAnsi"/>
        </w:rPr>
        <w:t>Royal College of Paediatrics and Child Health)</w:t>
      </w:r>
    </w:p>
    <w:p w14:paraId="3B52D2FF" w14:textId="77777777" w:rsidR="00214ED7" w:rsidRDefault="00297794" w:rsidP="00E540DF">
      <w:pPr>
        <w:pStyle w:val="NormalWeb"/>
        <w:shd w:val="clear" w:color="auto" w:fill="FFFFFF"/>
        <w:spacing w:before="0" w:beforeAutospacing="0" w:after="120" w:afterAutospacing="0"/>
        <w:jc w:val="both"/>
        <w:rPr>
          <w:rFonts w:asciiTheme="minorHAnsi" w:hAnsiTheme="minorHAnsi" w:cstheme="minorHAnsi"/>
        </w:rPr>
      </w:pPr>
      <w:hyperlink r:id="rId23" w:history="1">
        <w:r w:rsidR="00C86C07" w:rsidRPr="00856A8E">
          <w:rPr>
            <w:rStyle w:val="Hyperlink"/>
            <w:rFonts w:asciiTheme="minorHAnsi" w:hAnsiTheme="minorHAnsi" w:cstheme="minorHAnsi"/>
          </w:rPr>
          <w:t>https://www.rcpch.ac.uk/resources/covid-19-research-evidence-summaries</w:t>
        </w:r>
      </w:hyperlink>
      <w:r w:rsidR="00214ED7">
        <w:rPr>
          <w:rFonts w:asciiTheme="minorHAnsi" w:hAnsiTheme="minorHAnsi" w:cstheme="minorHAnsi"/>
        </w:rPr>
        <w:t xml:space="preserve"> </w:t>
      </w:r>
    </w:p>
    <w:p w14:paraId="5AA274BB" w14:textId="0965FF7A" w:rsidR="000F172C" w:rsidRDefault="000F172C" w:rsidP="000F172C">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Risk vs benefit in allowing children to play (Chair Br</w:t>
      </w:r>
      <w:r w:rsidR="00987E76">
        <w:rPr>
          <w:rFonts w:asciiTheme="minorHAnsi" w:hAnsiTheme="minorHAnsi" w:cstheme="minorHAnsi"/>
        </w:rPr>
        <w:t>itish Safety Council)</w:t>
      </w:r>
    </w:p>
    <w:p w14:paraId="29069A3A" w14:textId="0C85179E" w:rsidR="00987E76" w:rsidRDefault="00297794" w:rsidP="000F172C">
      <w:pPr>
        <w:pStyle w:val="NormalWeb"/>
        <w:shd w:val="clear" w:color="auto" w:fill="FFFFFF"/>
        <w:spacing w:before="0" w:beforeAutospacing="0" w:after="0" w:afterAutospacing="0"/>
        <w:jc w:val="both"/>
        <w:rPr>
          <w:rFonts w:asciiTheme="minorHAnsi" w:hAnsiTheme="minorHAnsi" w:cstheme="minorHAnsi"/>
        </w:rPr>
      </w:pPr>
      <w:hyperlink r:id="rId24" w:history="1">
        <w:r w:rsidR="00E540DF" w:rsidRPr="00856A8E">
          <w:rPr>
            <w:rStyle w:val="Hyperlink"/>
            <w:rFonts w:asciiTheme="minorHAnsi" w:hAnsiTheme="minorHAnsi" w:cstheme="minorHAnsi"/>
          </w:rPr>
          <w:t>https://www.londonplay.org.uk/blog_entry/3701/news/latest_play_news/latest_play_news/harm_outweighs_risk_of_closed_playgrounds</w:t>
        </w:r>
      </w:hyperlink>
      <w:r w:rsidR="00E540DF">
        <w:rPr>
          <w:rFonts w:asciiTheme="minorHAnsi" w:hAnsiTheme="minorHAnsi" w:cstheme="minorHAnsi"/>
        </w:rPr>
        <w:t xml:space="preserve"> </w:t>
      </w:r>
    </w:p>
    <w:p w14:paraId="2DDAF22E" w14:textId="77777777" w:rsidR="000F172C" w:rsidRDefault="000F172C" w:rsidP="00503D9E">
      <w:pPr>
        <w:pStyle w:val="NormalWeb"/>
        <w:shd w:val="clear" w:color="auto" w:fill="FFFFFF"/>
        <w:spacing w:before="0" w:beforeAutospacing="0" w:after="0" w:afterAutospacing="0"/>
        <w:jc w:val="both"/>
        <w:rPr>
          <w:rFonts w:asciiTheme="minorHAnsi" w:hAnsiTheme="minorHAnsi" w:cstheme="minorHAnsi"/>
        </w:rPr>
      </w:pPr>
    </w:p>
    <w:p w14:paraId="43899704" w14:textId="77777777" w:rsidR="009B62FC" w:rsidRDefault="009B62FC" w:rsidP="009B62FC">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Mental health and children in lockdown (Oxford University)</w:t>
      </w:r>
    </w:p>
    <w:p w14:paraId="10735929" w14:textId="77777777" w:rsidR="009B62FC" w:rsidRDefault="00297794" w:rsidP="009B62FC">
      <w:pPr>
        <w:pStyle w:val="NormalWeb"/>
        <w:shd w:val="clear" w:color="auto" w:fill="FFFFFF"/>
        <w:spacing w:before="0" w:beforeAutospacing="0"/>
        <w:jc w:val="both"/>
        <w:rPr>
          <w:rFonts w:asciiTheme="minorHAnsi" w:hAnsiTheme="minorHAnsi" w:cstheme="minorHAnsi"/>
        </w:rPr>
      </w:pPr>
      <w:hyperlink r:id="rId25" w:history="1">
        <w:r w:rsidR="009B62FC" w:rsidRPr="00856A8E">
          <w:rPr>
            <w:rStyle w:val="Hyperlink"/>
            <w:rFonts w:asciiTheme="minorHAnsi" w:hAnsiTheme="minorHAnsi" w:cstheme="minorHAnsi"/>
          </w:rPr>
          <w:t>http://www.ox.ac.uk/news/2020-06-16-children-show-increase-mental-health-difficulties-over-covid-19-lockdown</w:t>
        </w:r>
      </w:hyperlink>
    </w:p>
    <w:p w14:paraId="4E28BAD2" w14:textId="583CC192" w:rsidR="009B62FC" w:rsidRPr="00525DA1" w:rsidRDefault="009B62FC" w:rsidP="00503D9E">
      <w:pPr>
        <w:pStyle w:val="NormalWeb"/>
        <w:shd w:val="clear" w:color="auto" w:fill="FFFFFF"/>
        <w:spacing w:before="0" w:beforeAutospacing="0" w:after="0" w:afterAutospacing="0"/>
        <w:jc w:val="both"/>
        <w:rPr>
          <w:rFonts w:asciiTheme="minorHAnsi" w:hAnsiTheme="minorHAnsi" w:cstheme="minorHAnsi"/>
        </w:rPr>
        <w:sectPr w:rsidR="009B62FC" w:rsidRPr="00525DA1" w:rsidSect="008507C2">
          <w:footerReference w:type="default" r:id="rId26"/>
          <w:type w:val="oddPage"/>
          <w:pgSz w:w="11907" w:h="16840" w:code="9"/>
          <w:pgMar w:top="1152" w:right="1440" w:bottom="1152" w:left="992" w:header="576" w:footer="864" w:gutter="0"/>
          <w:cols w:space="720"/>
          <w:docGrid w:linePitch="326"/>
        </w:sectPr>
      </w:pPr>
    </w:p>
    <w:p w14:paraId="78798EAF" w14:textId="3AC4128B" w:rsidR="00E05DB6" w:rsidRDefault="009B62FC" w:rsidP="003936E2">
      <w:pPr>
        <w:pStyle w:val="NormalWeb"/>
        <w:shd w:val="clear" w:color="auto" w:fill="FFFFFF"/>
        <w:spacing w:before="0" w:beforeAutospacing="0" w:after="0" w:afterAutospacing="0"/>
        <w:rPr>
          <w:rFonts w:asciiTheme="minorHAnsi" w:hAnsiTheme="minorHAnsi" w:cstheme="minorHAnsi"/>
        </w:rPr>
      </w:pPr>
      <w:r>
        <w:rPr>
          <w:noProof/>
        </w:rPr>
        <w:lastRenderedPageBreak/>
        <w:drawing>
          <wp:anchor distT="0" distB="0" distL="114300" distR="114300" simplePos="0" relativeHeight="251658241" behindDoc="0" locked="0" layoutInCell="1" allowOverlap="1" wp14:anchorId="7DF4DB36" wp14:editId="0C83EE0D">
            <wp:simplePos x="0" y="0"/>
            <wp:positionH relativeFrom="margin">
              <wp:align>right</wp:align>
            </wp:positionH>
            <wp:positionV relativeFrom="page">
              <wp:posOffset>408940</wp:posOffset>
            </wp:positionV>
            <wp:extent cx="1609090" cy="8934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09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E4895" w14:textId="42726CC8" w:rsidR="00904BF0" w:rsidRDefault="00904BF0" w:rsidP="003936E2">
      <w:pPr>
        <w:pStyle w:val="Title"/>
        <w:jc w:val="left"/>
        <w:rPr>
          <w:rFonts w:asciiTheme="minorHAnsi" w:hAnsiTheme="minorHAnsi" w:cstheme="minorHAnsi"/>
          <w:bCs/>
          <w:sz w:val="32"/>
          <w:szCs w:val="32"/>
        </w:rPr>
      </w:pPr>
    </w:p>
    <w:p w14:paraId="06796495" w14:textId="223C505D" w:rsidR="003A45BB" w:rsidRPr="0078584E" w:rsidRDefault="00645835" w:rsidP="008507C2">
      <w:pPr>
        <w:rPr>
          <w:rFonts w:ascii="Calibri" w:hAnsi="Calibri"/>
          <w:b/>
          <w:bCs/>
          <w:sz w:val="32"/>
          <w:szCs w:val="24"/>
        </w:rPr>
      </w:pPr>
      <w:r w:rsidRPr="0078584E">
        <w:rPr>
          <w:rFonts w:ascii="Calibri" w:hAnsi="Calibri"/>
          <w:b/>
          <w:bCs/>
          <w:sz w:val="32"/>
          <w:szCs w:val="24"/>
        </w:rPr>
        <w:t>Play Street r</w:t>
      </w:r>
      <w:r w:rsidR="0078405A" w:rsidRPr="0078584E">
        <w:rPr>
          <w:rFonts w:ascii="Calibri" w:hAnsi="Calibri"/>
          <w:b/>
          <w:bCs/>
          <w:sz w:val="32"/>
          <w:szCs w:val="24"/>
        </w:rPr>
        <w:t xml:space="preserve">isk benefit </w:t>
      </w:r>
      <w:r w:rsidR="002D4A86" w:rsidRPr="0078584E">
        <w:rPr>
          <w:rFonts w:ascii="Calibri" w:hAnsi="Calibri"/>
          <w:b/>
          <w:bCs/>
          <w:sz w:val="32"/>
          <w:szCs w:val="24"/>
        </w:rPr>
        <w:t>assessment</w:t>
      </w:r>
      <w:r w:rsidR="0078584E">
        <w:rPr>
          <w:rFonts w:ascii="Calibri" w:hAnsi="Calibri"/>
          <w:b/>
          <w:bCs/>
          <w:sz w:val="32"/>
          <w:szCs w:val="24"/>
        </w:rPr>
        <w:t xml:space="preserve"> template</w:t>
      </w:r>
      <w:r w:rsidR="0078405A" w:rsidRPr="0078584E">
        <w:rPr>
          <w:rFonts w:ascii="Calibri" w:hAnsi="Calibri"/>
          <w:b/>
          <w:bCs/>
          <w:sz w:val="32"/>
          <w:szCs w:val="24"/>
        </w:rPr>
        <w:t xml:space="preserve"> </w:t>
      </w:r>
      <w:r w:rsidR="00D44FE0" w:rsidRPr="0078584E">
        <w:rPr>
          <w:rFonts w:ascii="Calibri" w:hAnsi="Calibri"/>
          <w:b/>
          <w:bCs/>
          <w:sz w:val="32"/>
          <w:szCs w:val="24"/>
        </w:rPr>
        <w:t>- C</w:t>
      </w:r>
      <w:r w:rsidR="005524BA" w:rsidRPr="0078584E">
        <w:rPr>
          <w:rFonts w:ascii="Calibri" w:hAnsi="Calibri"/>
          <w:b/>
          <w:bCs/>
          <w:sz w:val="32"/>
          <w:szCs w:val="24"/>
        </w:rPr>
        <w:t xml:space="preserve">ovid </w:t>
      </w:r>
      <w:proofErr w:type="gramStart"/>
      <w:r w:rsidR="005524BA" w:rsidRPr="0078584E">
        <w:rPr>
          <w:rFonts w:ascii="Calibri" w:hAnsi="Calibri"/>
          <w:b/>
          <w:bCs/>
          <w:sz w:val="32"/>
          <w:szCs w:val="24"/>
        </w:rPr>
        <w:t>19</w:t>
      </w:r>
      <w:proofErr w:type="gramEnd"/>
      <w:r w:rsidR="005524BA" w:rsidRPr="0078584E">
        <w:rPr>
          <w:rFonts w:ascii="Calibri" w:hAnsi="Calibri"/>
          <w:b/>
          <w:bCs/>
          <w:sz w:val="32"/>
          <w:szCs w:val="24"/>
        </w:rPr>
        <w:t xml:space="preserve"> </w:t>
      </w:r>
    </w:p>
    <w:p w14:paraId="7328F38D" w14:textId="77777777" w:rsidR="003A45BB" w:rsidRPr="00120131" w:rsidRDefault="003A45BB" w:rsidP="003A45BB">
      <w:pPr>
        <w:pStyle w:val="Subtitle"/>
      </w:pPr>
    </w:p>
    <w:p w14:paraId="392975D8" w14:textId="02FE4417" w:rsidR="00CD2562" w:rsidRDefault="003A45BB" w:rsidP="00CD2562">
      <w:pPr>
        <w:pStyle w:val="Heading1"/>
        <w:rPr>
          <w:rFonts w:asciiTheme="minorHAnsi" w:hAnsiTheme="minorHAnsi" w:cstheme="minorHAnsi"/>
          <w:b w:val="0"/>
          <w:sz w:val="24"/>
          <w:szCs w:val="24"/>
          <w:lang w:eastAsia="en-GB"/>
        </w:rPr>
      </w:pPr>
      <w:r w:rsidRPr="00120131">
        <w:rPr>
          <w:rFonts w:ascii="Arial" w:hAnsi="Arial" w:cs="Arial"/>
          <w:sz w:val="24"/>
          <w:szCs w:val="24"/>
        </w:rPr>
        <w:t xml:space="preserve">      </w:t>
      </w:r>
      <w:r w:rsidR="00645835">
        <w:rPr>
          <w:rFonts w:asciiTheme="minorHAnsi" w:hAnsiTheme="minorHAnsi" w:cstheme="minorHAnsi"/>
          <w:bCs/>
          <w:sz w:val="24"/>
          <w:szCs w:val="24"/>
          <w:lang w:eastAsia="en-GB"/>
        </w:rPr>
        <w:t>Name of play street</w:t>
      </w:r>
      <w:r w:rsidRPr="00AD6210">
        <w:rPr>
          <w:rFonts w:asciiTheme="minorHAnsi" w:hAnsiTheme="minorHAnsi" w:cstheme="minorHAnsi"/>
          <w:bCs/>
          <w:sz w:val="24"/>
          <w:szCs w:val="24"/>
          <w:lang w:eastAsia="en-GB"/>
        </w:rPr>
        <w:t>:</w:t>
      </w:r>
      <w:r w:rsidRPr="00D44FE0">
        <w:rPr>
          <w:rFonts w:asciiTheme="minorHAnsi" w:hAnsiTheme="minorHAnsi" w:cstheme="minorHAnsi"/>
          <w:b w:val="0"/>
          <w:sz w:val="24"/>
          <w:szCs w:val="24"/>
          <w:lang w:eastAsia="en-GB"/>
        </w:rPr>
        <w:t xml:space="preserve"> …………………………………</w:t>
      </w:r>
      <w:r w:rsidR="0075421C">
        <w:rPr>
          <w:rFonts w:asciiTheme="minorHAnsi" w:hAnsiTheme="minorHAnsi" w:cstheme="minorHAnsi"/>
          <w:b w:val="0"/>
          <w:sz w:val="24"/>
          <w:szCs w:val="24"/>
          <w:lang w:eastAsia="en-GB"/>
        </w:rPr>
        <w:t>…</w:t>
      </w:r>
      <w:proofErr w:type="gramStart"/>
      <w:r w:rsidR="0075421C">
        <w:rPr>
          <w:rFonts w:asciiTheme="minorHAnsi" w:hAnsiTheme="minorHAnsi" w:cstheme="minorHAnsi"/>
          <w:b w:val="0"/>
          <w:sz w:val="24"/>
          <w:szCs w:val="24"/>
          <w:lang w:eastAsia="en-GB"/>
        </w:rPr>
        <w:t>…..</w:t>
      </w:r>
      <w:proofErr w:type="gramEnd"/>
      <w:r w:rsidR="00CD2562">
        <w:rPr>
          <w:rFonts w:asciiTheme="minorHAnsi" w:hAnsiTheme="minorHAnsi" w:cstheme="minorHAnsi"/>
          <w:b w:val="0"/>
          <w:sz w:val="24"/>
          <w:szCs w:val="24"/>
          <w:lang w:eastAsia="en-GB"/>
        </w:rPr>
        <w:t xml:space="preserve">           </w:t>
      </w:r>
      <w:r w:rsidR="00B77A36">
        <w:rPr>
          <w:rFonts w:asciiTheme="minorHAnsi" w:hAnsiTheme="minorHAnsi" w:cstheme="minorHAnsi"/>
          <w:b w:val="0"/>
          <w:sz w:val="24"/>
          <w:szCs w:val="24"/>
          <w:lang w:eastAsia="en-GB"/>
        </w:rPr>
        <w:tab/>
      </w:r>
      <w:r w:rsidR="00B77A36">
        <w:rPr>
          <w:rFonts w:asciiTheme="minorHAnsi" w:hAnsiTheme="minorHAnsi" w:cstheme="minorHAnsi"/>
          <w:b w:val="0"/>
          <w:sz w:val="24"/>
          <w:szCs w:val="24"/>
          <w:lang w:eastAsia="en-GB"/>
        </w:rPr>
        <w:tab/>
      </w:r>
      <w:r w:rsidR="00F93B2F" w:rsidRPr="00F93B2F">
        <w:rPr>
          <w:rFonts w:asciiTheme="minorHAnsi" w:hAnsiTheme="minorHAnsi" w:cstheme="minorHAnsi"/>
          <w:bCs/>
          <w:sz w:val="24"/>
          <w:szCs w:val="24"/>
          <w:lang w:eastAsia="en-GB"/>
        </w:rPr>
        <w:t>Lead organiser name</w:t>
      </w:r>
      <w:r w:rsidR="00B77A36">
        <w:rPr>
          <w:rFonts w:asciiTheme="minorHAnsi" w:hAnsiTheme="minorHAnsi" w:cstheme="minorHAnsi"/>
          <w:bCs/>
          <w:sz w:val="24"/>
          <w:szCs w:val="24"/>
          <w:lang w:eastAsia="en-GB"/>
        </w:rPr>
        <w:t>/</w:t>
      </w:r>
      <w:r w:rsidR="00F93B2F" w:rsidRPr="00F93B2F">
        <w:rPr>
          <w:rFonts w:asciiTheme="minorHAnsi" w:hAnsiTheme="minorHAnsi" w:cstheme="minorHAnsi"/>
          <w:bCs/>
          <w:sz w:val="24"/>
          <w:szCs w:val="24"/>
          <w:lang w:eastAsia="en-GB"/>
        </w:rPr>
        <w:t>contact number</w:t>
      </w:r>
      <w:r w:rsidR="00F93B2F">
        <w:rPr>
          <w:rFonts w:asciiTheme="minorHAnsi" w:hAnsiTheme="minorHAnsi" w:cstheme="minorHAnsi"/>
          <w:b w:val="0"/>
          <w:sz w:val="24"/>
          <w:szCs w:val="24"/>
          <w:lang w:eastAsia="en-GB"/>
        </w:rPr>
        <w:t xml:space="preserve">: </w:t>
      </w:r>
      <w:r w:rsidRPr="00D44FE0">
        <w:rPr>
          <w:rFonts w:asciiTheme="minorHAnsi" w:hAnsiTheme="minorHAnsi" w:cstheme="minorHAnsi"/>
          <w:b w:val="0"/>
          <w:sz w:val="24"/>
          <w:szCs w:val="24"/>
          <w:lang w:eastAsia="en-GB"/>
        </w:rPr>
        <w:t>………………………</w:t>
      </w:r>
      <w:r w:rsidR="00710BF1">
        <w:rPr>
          <w:rFonts w:asciiTheme="minorHAnsi" w:hAnsiTheme="minorHAnsi" w:cstheme="minorHAnsi"/>
          <w:b w:val="0"/>
          <w:sz w:val="24"/>
          <w:szCs w:val="24"/>
          <w:lang w:eastAsia="en-GB"/>
        </w:rPr>
        <w:t>………………………………………</w:t>
      </w:r>
    </w:p>
    <w:p w14:paraId="3B61C643" w14:textId="77777777" w:rsidR="00CD2562" w:rsidRPr="00CD2562" w:rsidRDefault="00CD2562" w:rsidP="00CD2562">
      <w:pPr>
        <w:rPr>
          <w:lang w:eastAsia="en-GB"/>
        </w:rPr>
      </w:pPr>
    </w:p>
    <w:p w14:paraId="7ADA30A2" w14:textId="2581B97C" w:rsidR="003A45BB" w:rsidRPr="00CD2562" w:rsidRDefault="00CD2562" w:rsidP="00CD2562">
      <w:pPr>
        <w:pStyle w:val="Heading1"/>
        <w:rPr>
          <w:rFonts w:ascii="Arial" w:hAnsi="Arial" w:cs="Arial"/>
          <w:b w:val="0"/>
          <w:sz w:val="24"/>
          <w:szCs w:val="24"/>
        </w:rPr>
      </w:pPr>
      <w:r>
        <w:rPr>
          <w:rFonts w:asciiTheme="minorHAnsi" w:hAnsiTheme="minorHAnsi" w:cstheme="minorHAnsi"/>
          <w:b w:val="0"/>
          <w:sz w:val="24"/>
          <w:szCs w:val="24"/>
          <w:lang w:eastAsia="en-GB"/>
        </w:rPr>
        <w:t xml:space="preserve">       </w:t>
      </w:r>
      <w:proofErr w:type="gramStart"/>
      <w:r w:rsidR="0075421C">
        <w:rPr>
          <w:rFonts w:asciiTheme="minorHAnsi" w:hAnsiTheme="minorHAnsi" w:cstheme="minorHAnsi"/>
          <w:bCs/>
          <w:sz w:val="24"/>
          <w:szCs w:val="24"/>
          <w:lang w:eastAsia="en-GB"/>
        </w:rPr>
        <w:t>Date</w:t>
      </w:r>
      <w:r w:rsidR="0075421C" w:rsidRPr="00AD6210">
        <w:rPr>
          <w:rFonts w:asciiTheme="minorHAnsi" w:hAnsiTheme="minorHAnsi" w:cstheme="minorHAnsi"/>
          <w:bCs/>
          <w:sz w:val="24"/>
          <w:szCs w:val="24"/>
          <w:lang w:eastAsia="en-GB"/>
        </w:rPr>
        <w:t>:</w:t>
      </w:r>
      <w:r w:rsidR="003A45BB" w:rsidRPr="00D44FE0">
        <w:rPr>
          <w:rFonts w:asciiTheme="minorHAnsi" w:hAnsiTheme="minorHAnsi" w:cstheme="minorHAnsi"/>
          <w:b w:val="0"/>
          <w:sz w:val="24"/>
          <w:szCs w:val="24"/>
          <w:lang w:eastAsia="en-GB"/>
        </w:rPr>
        <w:t>…</w:t>
      </w:r>
      <w:proofErr w:type="gramEnd"/>
      <w:r w:rsidR="003A45BB" w:rsidRPr="00D44FE0">
        <w:rPr>
          <w:rFonts w:asciiTheme="minorHAnsi" w:hAnsiTheme="minorHAnsi" w:cstheme="minorHAnsi"/>
          <w:b w:val="0"/>
          <w:sz w:val="24"/>
          <w:szCs w:val="24"/>
          <w:lang w:eastAsia="en-GB"/>
        </w:rPr>
        <w:t>…</w:t>
      </w:r>
      <w:r w:rsidR="00710BF1">
        <w:rPr>
          <w:rFonts w:asciiTheme="minorHAnsi" w:hAnsiTheme="minorHAnsi" w:cstheme="minorHAnsi"/>
          <w:b w:val="0"/>
          <w:sz w:val="24"/>
          <w:szCs w:val="24"/>
          <w:lang w:eastAsia="en-GB"/>
        </w:rPr>
        <w:t>……………………….</w:t>
      </w:r>
      <w:r w:rsidR="003A45BB" w:rsidRPr="00D44FE0">
        <w:rPr>
          <w:rFonts w:asciiTheme="minorHAnsi" w:hAnsiTheme="minorHAnsi" w:cstheme="minorHAnsi"/>
          <w:b w:val="0"/>
          <w:sz w:val="24"/>
          <w:szCs w:val="24"/>
          <w:lang w:eastAsia="en-GB"/>
        </w:rPr>
        <w:t>.......</w:t>
      </w:r>
      <w:r>
        <w:rPr>
          <w:rFonts w:asciiTheme="minorHAnsi" w:hAnsiTheme="minorHAnsi" w:cstheme="minorHAnsi"/>
          <w:b w:val="0"/>
          <w:sz w:val="24"/>
          <w:szCs w:val="24"/>
          <w:lang w:eastAsia="en-GB"/>
        </w:rPr>
        <w:t xml:space="preserve">                                </w:t>
      </w:r>
      <w:r w:rsidR="00710BF1">
        <w:rPr>
          <w:rFonts w:asciiTheme="minorHAnsi" w:hAnsiTheme="minorHAnsi" w:cstheme="minorHAnsi"/>
          <w:b w:val="0"/>
          <w:sz w:val="24"/>
          <w:szCs w:val="24"/>
          <w:lang w:eastAsia="en-GB"/>
        </w:rPr>
        <w:t xml:space="preserve">              </w:t>
      </w:r>
      <w:r w:rsidR="00B77A36">
        <w:rPr>
          <w:rFonts w:asciiTheme="minorHAnsi" w:hAnsiTheme="minorHAnsi" w:cstheme="minorHAnsi"/>
          <w:b w:val="0"/>
          <w:sz w:val="24"/>
          <w:szCs w:val="24"/>
          <w:lang w:eastAsia="en-GB"/>
        </w:rPr>
        <w:tab/>
      </w:r>
      <w:r w:rsidR="00B77A36">
        <w:rPr>
          <w:rFonts w:asciiTheme="minorHAnsi" w:hAnsiTheme="minorHAnsi" w:cstheme="minorHAnsi"/>
          <w:b w:val="0"/>
          <w:sz w:val="24"/>
          <w:szCs w:val="24"/>
          <w:lang w:eastAsia="en-GB"/>
        </w:rPr>
        <w:tab/>
      </w:r>
      <w:r w:rsidRPr="00CD2562">
        <w:rPr>
          <w:rFonts w:asciiTheme="minorHAnsi" w:hAnsiTheme="minorHAnsi" w:cstheme="minorHAnsi"/>
          <w:bCs/>
          <w:sz w:val="24"/>
          <w:szCs w:val="24"/>
          <w:lang w:eastAsia="en-GB"/>
        </w:rPr>
        <w:t xml:space="preserve">Date to be </w:t>
      </w:r>
      <w:proofErr w:type="gramStart"/>
      <w:r w:rsidR="0075421C" w:rsidRPr="00CD2562">
        <w:rPr>
          <w:rFonts w:asciiTheme="minorHAnsi" w:hAnsiTheme="minorHAnsi" w:cstheme="minorHAnsi"/>
          <w:bCs/>
          <w:sz w:val="24"/>
          <w:szCs w:val="24"/>
          <w:lang w:eastAsia="en-GB"/>
        </w:rPr>
        <w:t>reviewed</w:t>
      </w:r>
      <w:r w:rsidR="0075421C">
        <w:rPr>
          <w:rFonts w:asciiTheme="minorHAnsi" w:hAnsiTheme="minorHAnsi" w:cstheme="minorHAnsi"/>
          <w:bCs/>
          <w:sz w:val="24"/>
          <w:szCs w:val="24"/>
          <w:lang w:eastAsia="en-GB"/>
        </w:rPr>
        <w:t>:</w:t>
      </w:r>
      <w:r w:rsidR="00710BF1">
        <w:rPr>
          <w:rFonts w:asciiTheme="minorHAnsi" w:hAnsiTheme="minorHAnsi" w:cstheme="minorHAnsi"/>
          <w:bCs/>
          <w:sz w:val="24"/>
          <w:szCs w:val="24"/>
          <w:lang w:eastAsia="en-GB"/>
        </w:rPr>
        <w:t>…</w:t>
      </w:r>
      <w:proofErr w:type="gramEnd"/>
      <w:r w:rsidR="00710BF1">
        <w:rPr>
          <w:rFonts w:asciiTheme="minorHAnsi" w:hAnsiTheme="minorHAnsi" w:cstheme="minorHAnsi"/>
          <w:bCs/>
          <w:sz w:val="24"/>
          <w:szCs w:val="24"/>
          <w:lang w:eastAsia="en-GB"/>
        </w:rPr>
        <w:t>……</w:t>
      </w:r>
      <w:r w:rsidRPr="00CD2562">
        <w:rPr>
          <w:rFonts w:asciiTheme="minorHAnsi" w:hAnsiTheme="minorHAnsi" w:cstheme="minorHAnsi"/>
          <w:bCs/>
          <w:sz w:val="24"/>
          <w:szCs w:val="24"/>
          <w:lang w:eastAsia="en-GB"/>
        </w:rPr>
        <w:t>………</w:t>
      </w:r>
      <w:r w:rsidR="00710BF1">
        <w:rPr>
          <w:rFonts w:asciiTheme="minorHAnsi" w:hAnsiTheme="minorHAnsi" w:cstheme="minorHAnsi"/>
          <w:bCs/>
          <w:sz w:val="24"/>
          <w:szCs w:val="24"/>
          <w:lang w:eastAsia="en-GB"/>
        </w:rPr>
        <w:t>…………………….</w:t>
      </w:r>
    </w:p>
    <w:p w14:paraId="1F88C06C" w14:textId="77777777" w:rsidR="003A45BB" w:rsidRPr="00120131" w:rsidRDefault="003A45BB" w:rsidP="003A45BB">
      <w:pPr>
        <w:jc w:val="center"/>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336"/>
        <w:gridCol w:w="1932"/>
        <w:gridCol w:w="328"/>
        <w:gridCol w:w="375"/>
        <w:gridCol w:w="440"/>
        <w:gridCol w:w="3492"/>
        <w:gridCol w:w="1020"/>
        <w:gridCol w:w="1156"/>
        <w:gridCol w:w="1281"/>
      </w:tblGrid>
      <w:tr w:rsidR="009B62FC" w14:paraId="6FCA6E85" w14:textId="77777777" w:rsidTr="009B62FC">
        <w:tc>
          <w:tcPr>
            <w:tcW w:w="746" w:type="pct"/>
            <w:vMerge w:val="restart"/>
            <w:shd w:val="clear" w:color="auto" w:fill="C0C0C0"/>
          </w:tcPr>
          <w:p w14:paraId="5C4AB597" w14:textId="77777777" w:rsidR="009B62FC" w:rsidRPr="00AD6210" w:rsidRDefault="009B62FC" w:rsidP="00C4322A">
            <w:pPr>
              <w:jc w:val="center"/>
              <w:rPr>
                <w:rFonts w:ascii="Calibri" w:hAnsi="Calibri" w:cs="Calibri"/>
                <w:b/>
                <w:sz w:val="22"/>
                <w:szCs w:val="22"/>
              </w:rPr>
            </w:pPr>
          </w:p>
          <w:p w14:paraId="39255133" w14:textId="6CC9D751" w:rsidR="009B62FC" w:rsidRPr="00AD6210" w:rsidRDefault="009B62FC" w:rsidP="00C4322A">
            <w:pPr>
              <w:jc w:val="center"/>
              <w:rPr>
                <w:rFonts w:ascii="Calibri" w:hAnsi="Calibri" w:cs="Calibri"/>
                <w:b/>
                <w:sz w:val="22"/>
                <w:szCs w:val="22"/>
              </w:rPr>
            </w:pPr>
            <w:r w:rsidRPr="00AD6210">
              <w:rPr>
                <w:rFonts w:ascii="Calibri" w:hAnsi="Calibri" w:cs="Calibri"/>
                <w:b/>
                <w:sz w:val="22"/>
                <w:szCs w:val="22"/>
              </w:rPr>
              <w:t>Area / Activity / Equipment</w:t>
            </w:r>
          </w:p>
        </w:tc>
        <w:tc>
          <w:tcPr>
            <w:tcW w:w="804" w:type="pct"/>
            <w:vMerge w:val="restart"/>
            <w:shd w:val="clear" w:color="auto" w:fill="C0C0C0"/>
          </w:tcPr>
          <w:p w14:paraId="67A8E838" w14:textId="77777777" w:rsidR="009B62FC" w:rsidRPr="00AD6210" w:rsidRDefault="009B62FC" w:rsidP="00C4322A">
            <w:pPr>
              <w:jc w:val="center"/>
              <w:rPr>
                <w:rFonts w:ascii="Calibri" w:hAnsi="Calibri" w:cs="Calibri"/>
                <w:b/>
                <w:sz w:val="22"/>
                <w:szCs w:val="22"/>
              </w:rPr>
            </w:pPr>
          </w:p>
          <w:p w14:paraId="55E18C40" w14:textId="77777777" w:rsidR="009B62FC" w:rsidRPr="00AD6210" w:rsidRDefault="009B62FC" w:rsidP="00C4322A">
            <w:pPr>
              <w:jc w:val="center"/>
              <w:rPr>
                <w:rFonts w:ascii="Calibri" w:hAnsi="Calibri" w:cs="Calibri"/>
                <w:b/>
                <w:sz w:val="22"/>
                <w:szCs w:val="22"/>
              </w:rPr>
            </w:pPr>
            <w:r w:rsidRPr="00AD6210">
              <w:rPr>
                <w:rFonts w:ascii="Calibri" w:hAnsi="Calibri" w:cs="Calibri"/>
                <w:b/>
                <w:sz w:val="22"/>
                <w:szCs w:val="22"/>
              </w:rPr>
              <w:t>Hazards / Risks</w:t>
            </w:r>
          </w:p>
        </w:tc>
        <w:tc>
          <w:tcPr>
            <w:tcW w:w="665" w:type="pct"/>
            <w:vMerge w:val="restart"/>
            <w:shd w:val="clear" w:color="auto" w:fill="C0C0C0"/>
          </w:tcPr>
          <w:p w14:paraId="48CE6045" w14:textId="77777777" w:rsidR="009B62FC" w:rsidRPr="00AD6210" w:rsidRDefault="009B62FC" w:rsidP="00C4322A">
            <w:pPr>
              <w:jc w:val="center"/>
              <w:rPr>
                <w:rFonts w:ascii="Calibri" w:hAnsi="Calibri" w:cs="Calibri"/>
                <w:b/>
                <w:sz w:val="22"/>
                <w:szCs w:val="22"/>
              </w:rPr>
            </w:pPr>
          </w:p>
          <w:p w14:paraId="30501BEC" w14:textId="77777777" w:rsidR="009B62FC" w:rsidRPr="00AD6210" w:rsidRDefault="009B62FC" w:rsidP="00C4322A">
            <w:pPr>
              <w:jc w:val="center"/>
              <w:rPr>
                <w:rFonts w:ascii="Calibri" w:hAnsi="Calibri" w:cs="Calibri"/>
                <w:b/>
                <w:sz w:val="22"/>
                <w:szCs w:val="22"/>
              </w:rPr>
            </w:pPr>
            <w:r w:rsidRPr="00AD6210">
              <w:rPr>
                <w:rFonts w:ascii="Calibri" w:hAnsi="Calibri" w:cs="Calibri"/>
                <w:b/>
                <w:sz w:val="22"/>
                <w:szCs w:val="22"/>
              </w:rPr>
              <w:t>Benefits</w:t>
            </w:r>
          </w:p>
        </w:tc>
        <w:tc>
          <w:tcPr>
            <w:tcW w:w="393" w:type="pct"/>
            <w:gridSpan w:val="3"/>
            <w:shd w:val="clear" w:color="auto" w:fill="C0C0C0"/>
          </w:tcPr>
          <w:p w14:paraId="0C4BF2F2" w14:textId="77777777" w:rsidR="009B62FC" w:rsidRPr="00AD6210" w:rsidRDefault="009B62FC" w:rsidP="00C4322A">
            <w:pPr>
              <w:jc w:val="center"/>
              <w:rPr>
                <w:rFonts w:ascii="Calibri" w:hAnsi="Calibri" w:cs="Calibri"/>
                <w:b/>
                <w:sz w:val="22"/>
                <w:szCs w:val="22"/>
              </w:rPr>
            </w:pPr>
            <w:r w:rsidRPr="00AD6210">
              <w:rPr>
                <w:rFonts w:ascii="Calibri" w:hAnsi="Calibri" w:cs="Calibri"/>
                <w:b/>
                <w:sz w:val="22"/>
                <w:szCs w:val="22"/>
              </w:rPr>
              <w:t>RISK RATING Before</w:t>
            </w:r>
          </w:p>
        </w:tc>
        <w:tc>
          <w:tcPr>
            <w:tcW w:w="1202" w:type="pct"/>
            <w:vMerge w:val="restart"/>
            <w:shd w:val="clear" w:color="auto" w:fill="C0C0C0"/>
          </w:tcPr>
          <w:p w14:paraId="58B3E8F5" w14:textId="77777777" w:rsidR="009B62FC" w:rsidRPr="00AD6210" w:rsidRDefault="009B62FC" w:rsidP="00C4322A">
            <w:pPr>
              <w:rPr>
                <w:rFonts w:ascii="Calibri" w:hAnsi="Calibri" w:cs="Calibri"/>
                <w:b/>
                <w:sz w:val="22"/>
                <w:szCs w:val="22"/>
              </w:rPr>
            </w:pPr>
          </w:p>
          <w:p w14:paraId="08FCDDF1" w14:textId="77777777" w:rsidR="009B62FC" w:rsidRPr="00AD6210" w:rsidRDefault="009B62FC" w:rsidP="00C4322A">
            <w:pPr>
              <w:jc w:val="center"/>
              <w:rPr>
                <w:rFonts w:ascii="Calibri" w:hAnsi="Calibri" w:cs="Calibri"/>
                <w:b/>
                <w:sz w:val="22"/>
                <w:szCs w:val="22"/>
              </w:rPr>
            </w:pPr>
            <w:r w:rsidRPr="00AD6210">
              <w:rPr>
                <w:rFonts w:ascii="Calibri" w:hAnsi="Calibri" w:cs="Calibri"/>
                <w:b/>
                <w:sz w:val="22"/>
                <w:szCs w:val="22"/>
              </w:rPr>
              <w:t>CONTROL MEASURES</w:t>
            </w:r>
          </w:p>
        </w:tc>
        <w:tc>
          <w:tcPr>
            <w:tcW w:w="351" w:type="pct"/>
            <w:vMerge w:val="restart"/>
            <w:shd w:val="clear" w:color="auto" w:fill="C0C0C0"/>
          </w:tcPr>
          <w:p w14:paraId="5C4E6708" w14:textId="77777777" w:rsidR="009B62FC" w:rsidRPr="00AD6210" w:rsidRDefault="009B62FC" w:rsidP="00C4322A">
            <w:pPr>
              <w:jc w:val="center"/>
              <w:rPr>
                <w:rFonts w:ascii="Calibri" w:hAnsi="Calibri" w:cs="Calibri"/>
                <w:sz w:val="22"/>
                <w:szCs w:val="22"/>
              </w:rPr>
            </w:pPr>
            <w:r w:rsidRPr="00AD6210">
              <w:rPr>
                <w:rFonts w:ascii="Calibri" w:hAnsi="Calibri" w:cs="Calibri"/>
                <w:b/>
                <w:sz w:val="22"/>
                <w:szCs w:val="22"/>
              </w:rPr>
              <w:t>RISK RATING After</w:t>
            </w:r>
          </w:p>
          <w:p w14:paraId="53767129" w14:textId="77777777" w:rsidR="005E61A1" w:rsidRPr="00AD6210" w:rsidRDefault="005E61A1" w:rsidP="005E61A1">
            <w:pPr>
              <w:ind w:left="-108" w:right="-107"/>
              <w:jc w:val="center"/>
              <w:rPr>
                <w:rFonts w:asciiTheme="minorHAnsi" w:hAnsiTheme="minorHAnsi" w:cstheme="minorHAnsi"/>
                <w:b/>
                <w:sz w:val="20"/>
              </w:rPr>
            </w:pPr>
            <w:r w:rsidRPr="00AD6210">
              <w:rPr>
                <w:rFonts w:asciiTheme="minorHAnsi" w:hAnsiTheme="minorHAnsi" w:cstheme="minorHAnsi"/>
                <w:b/>
                <w:sz w:val="20"/>
              </w:rPr>
              <w:t>Severity x Probability = Risk Level</w:t>
            </w:r>
          </w:p>
          <w:p w14:paraId="46D3859B" w14:textId="77777777" w:rsidR="009B62FC" w:rsidRPr="00AD6210" w:rsidRDefault="009B62FC" w:rsidP="00C4322A">
            <w:pPr>
              <w:rPr>
                <w:rFonts w:ascii="Calibri" w:hAnsi="Calibri" w:cs="Calibri"/>
                <w:sz w:val="22"/>
                <w:szCs w:val="22"/>
              </w:rPr>
            </w:pPr>
          </w:p>
        </w:tc>
        <w:tc>
          <w:tcPr>
            <w:tcW w:w="398" w:type="pct"/>
            <w:shd w:val="clear" w:color="auto" w:fill="C0C0C0"/>
          </w:tcPr>
          <w:p w14:paraId="5C642E3B" w14:textId="77777777" w:rsidR="009B62FC" w:rsidRPr="00AD6210" w:rsidRDefault="009B62FC" w:rsidP="00C4322A">
            <w:pPr>
              <w:pStyle w:val="Heading2"/>
              <w:ind w:left="-107" w:right="-146"/>
              <w:jc w:val="center"/>
              <w:rPr>
                <w:rFonts w:ascii="Calibri" w:hAnsi="Calibri" w:cs="Calibri"/>
                <w:i w:val="0"/>
                <w:sz w:val="22"/>
                <w:szCs w:val="22"/>
              </w:rPr>
            </w:pPr>
          </w:p>
        </w:tc>
        <w:tc>
          <w:tcPr>
            <w:tcW w:w="441" w:type="pct"/>
            <w:vMerge w:val="restart"/>
            <w:shd w:val="clear" w:color="auto" w:fill="C0C0C0"/>
          </w:tcPr>
          <w:p w14:paraId="54A91A9C" w14:textId="2A3207DB" w:rsidR="009B62FC" w:rsidRPr="00AD6210" w:rsidRDefault="009B62FC" w:rsidP="00C4322A">
            <w:pPr>
              <w:pStyle w:val="Heading2"/>
              <w:ind w:left="-107" w:right="-146"/>
              <w:jc w:val="center"/>
              <w:rPr>
                <w:rFonts w:ascii="Calibri" w:hAnsi="Calibri" w:cs="Calibri"/>
                <w:i w:val="0"/>
                <w:sz w:val="22"/>
                <w:szCs w:val="22"/>
              </w:rPr>
            </w:pPr>
            <w:r w:rsidRPr="00AD6210">
              <w:rPr>
                <w:rFonts w:ascii="Calibri" w:hAnsi="Calibri" w:cs="Calibri"/>
                <w:i w:val="0"/>
                <w:sz w:val="22"/>
                <w:szCs w:val="22"/>
              </w:rPr>
              <w:t>DATE ACTIONED</w:t>
            </w:r>
          </w:p>
          <w:p w14:paraId="766EBFD7" w14:textId="77777777" w:rsidR="009B62FC" w:rsidRPr="00AD6210" w:rsidRDefault="009B62FC" w:rsidP="00C4322A">
            <w:pPr>
              <w:jc w:val="center"/>
              <w:rPr>
                <w:rFonts w:ascii="Calibri" w:hAnsi="Calibri" w:cs="Calibri"/>
                <w:b/>
                <w:sz w:val="22"/>
                <w:szCs w:val="22"/>
              </w:rPr>
            </w:pPr>
            <w:r w:rsidRPr="00AD6210">
              <w:rPr>
                <w:rFonts w:ascii="Calibri" w:hAnsi="Calibri" w:cs="Calibri"/>
                <w:b/>
                <w:sz w:val="22"/>
                <w:szCs w:val="22"/>
              </w:rPr>
              <w:t>and</w:t>
            </w:r>
          </w:p>
          <w:p w14:paraId="11C28DE6" w14:textId="77777777" w:rsidR="009B62FC" w:rsidRPr="00AD6210" w:rsidRDefault="009B62FC" w:rsidP="00C4322A">
            <w:pPr>
              <w:jc w:val="center"/>
              <w:rPr>
                <w:rFonts w:ascii="Calibri" w:hAnsi="Calibri" w:cs="Calibri"/>
                <w:sz w:val="22"/>
                <w:szCs w:val="22"/>
              </w:rPr>
            </w:pPr>
            <w:r w:rsidRPr="00AD6210">
              <w:rPr>
                <w:rFonts w:ascii="Calibri" w:hAnsi="Calibri" w:cs="Calibri"/>
                <w:b/>
                <w:sz w:val="22"/>
                <w:szCs w:val="22"/>
              </w:rPr>
              <w:t>SIGNATURE</w:t>
            </w:r>
          </w:p>
        </w:tc>
      </w:tr>
      <w:tr w:rsidR="009B62FC" w14:paraId="3C0118FC" w14:textId="77777777" w:rsidTr="009B62FC">
        <w:tc>
          <w:tcPr>
            <w:tcW w:w="746" w:type="pct"/>
            <w:vMerge/>
            <w:shd w:val="clear" w:color="auto" w:fill="auto"/>
          </w:tcPr>
          <w:p w14:paraId="43FEC679" w14:textId="77777777" w:rsidR="009B62FC" w:rsidRDefault="009B62FC" w:rsidP="00C4322A"/>
        </w:tc>
        <w:tc>
          <w:tcPr>
            <w:tcW w:w="804" w:type="pct"/>
            <w:vMerge/>
            <w:shd w:val="clear" w:color="auto" w:fill="auto"/>
          </w:tcPr>
          <w:p w14:paraId="2010E800" w14:textId="77777777" w:rsidR="009B62FC" w:rsidRDefault="009B62FC" w:rsidP="00C4322A"/>
        </w:tc>
        <w:tc>
          <w:tcPr>
            <w:tcW w:w="665" w:type="pct"/>
            <w:vMerge/>
            <w:shd w:val="clear" w:color="auto" w:fill="auto"/>
          </w:tcPr>
          <w:p w14:paraId="43A10BE3" w14:textId="77777777" w:rsidR="009B62FC" w:rsidRDefault="009B62FC" w:rsidP="00C4322A"/>
        </w:tc>
        <w:tc>
          <w:tcPr>
            <w:tcW w:w="393" w:type="pct"/>
            <w:gridSpan w:val="3"/>
            <w:shd w:val="clear" w:color="auto" w:fill="C0C0C0"/>
          </w:tcPr>
          <w:p w14:paraId="1451CCAC" w14:textId="7BD5EC9E" w:rsidR="009B62FC" w:rsidRPr="00AD6210" w:rsidRDefault="009B62FC" w:rsidP="00C4322A">
            <w:pPr>
              <w:ind w:left="-108" w:right="-107"/>
              <w:jc w:val="center"/>
              <w:rPr>
                <w:rFonts w:asciiTheme="minorHAnsi" w:hAnsiTheme="minorHAnsi" w:cstheme="minorHAnsi"/>
                <w:b/>
                <w:sz w:val="20"/>
              </w:rPr>
            </w:pPr>
            <w:r w:rsidRPr="00AD6210">
              <w:rPr>
                <w:rFonts w:asciiTheme="minorHAnsi" w:hAnsiTheme="minorHAnsi" w:cstheme="minorHAnsi"/>
                <w:b/>
                <w:sz w:val="20"/>
              </w:rPr>
              <w:t>Severity x Probability = Risk Level</w:t>
            </w:r>
          </w:p>
          <w:p w14:paraId="2125A7B8" w14:textId="77777777" w:rsidR="009B62FC" w:rsidRPr="00C4322A" w:rsidRDefault="009B62FC" w:rsidP="00C4322A">
            <w:pPr>
              <w:ind w:left="-108" w:right="-107"/>
              <w:rPr>
                <w:rFonts w:cs="Arial"/>
              </w:rPr>
            </w:pPr>
          </w:p>
        </w:tc>
        <w:tc>
          <w:tcPr>
            <w:tcW w:w="1202" w:type="pct"/>
            <w:vMerge/>
            <w:shd w:val="clear" w:color="auto" w:fill="auto"/>
          </w:tcPr>
          <w:p w14:paraId="3CA01164" w14:textId="77777777" w:rsidR="009B62FC" w:rsidRDefault="009B62FC" w:rsidP="00C4322A"/>
        </w:tc>
        <w:tc>
          <w:tcPr>
            <w:tcW w:w="351" w:type="pct"/>
            <w:vMerge/>
            <w:shd w:val="clear" w:color="auto" w:fill="auto"/>
          </w:tcPr>
          <w:p w14:paraId="63C7F11C" w14:textId="77777777" w:rsidR="009B62FC" w:rsidRDefault="009B62FC" w:rsidP="00C4322A"/>
        </w:tc>
        <w:tc>
          <w:tcPr>
            <w:tcW w:w="398" w:type="pct"/>
          </w:tcPr>
          <w:p w14:paraId="1D4C0ED4" w14:textId="77777777" w:rsidR="009B62FC" w:rsidRDefault="009B62FC" w:rsidP="00C4322A"/>
        </w:tc>
        <w:tc>
          <w:tcPr>
            <w:tcW w:w="441" w:type="pct"/>
            <w:vMerge/>
            <w:shd w:val="clear" w:color="auto" w:fill="auto"/>
          </w:tcPr>
          <w:p w14:paraId="08799977" w14:textId="2535D57E" w:rsidR="009B62FC" w:rsidRDefault="009B62FC" w:rsidP="00C4322A"/>
        </w:tc>
      </w:tr>
      <w:tr w:rsidR="009B62FC" w14:paraId="0C6B665A" w14:textId="77777777" w:rsidTr="009B62FC">
        <w:tc>
          <w:tcPr>
            <w:tcW w:w="746" w:type="pct"/>
            <w:shd w:val="clear" w:color="auto" w:fill="auto"/>
          </w:tcPr>
          <w:p w14:paraId="7216D2EB" w14:textId="0A83C670" w:rsidR="009B62FC" w:rsidRPr="00AD6210"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EXAMPLES ONLY GIVEN</w:t>
            </w:r>
          </w:p>
        </w:tc>
        <w:tc>
          <w:tcPr>
            <w:tcW w:w="804" w:type="pct"/>
            <w:shd w:val="clear" w:color="auto" w:fill="auto"/>
          </w:tcPr>
          <w:p w14:paraId="70A684A5" w14:textId="77777777" w:rsidR="009B62FC" w:rsidRPr="00AD6210" w:rsidRDefault="009B62FC" w:rsidP="00C4322A">
            <w:pPr>
              <w:rPr>
                <w:rFonts w:ascii="Calibri" w:hAnsi="Calibri" w:cs="Calibri"/>
                <w:b/>
                <w:bCs/>
                <w:i/>
                <w:iCs/>
                <w:color w:val="FF0000"/>
                <w:sz w:val="22"/>
                <w:szCs w:val="22"/>
              </w:rPr>
            </w:pPr>
          </w:p>
        </w:tc>
        <w:tc>
          <w:tcPr>
            <w:tcW w:w="665" w:type="pct"/>
            <w:shd w:val="clear" w:color="auto" w:fill="auto"/>
          </w:tcPr>
          <w:p w14:paraId="3F3B90C6" w14:textId="77777777" w:rsidR="009B62FC" w:rsidRPr="00AD6210" w:rsidRDefault="009B62FC" w:rsidP="00C4322A">
            <w:pPr>
              <w:rPr>
                <w:rFonts w:ascii="Calibri" w:hAnsi="Calibri" w:cs="Calibri"/>
                <w:b/>
                <w:bCs/>
                <w:i/>
                <w:iCs/>
                <w:color w:val="FF0000"/>
                <w:sz w:val="22"/>
                <w:szCs w:val="22"/>
              </w:rPr>
            </w:pPr>
          </w:p>
        </w:tc>
        <w:tc>
          <w:tcPr>
            <w:tcW w:w="113" w:type="pct"/>
            <w:shd w:val="clear" w:color="auto" w:fill="auto"/>
          </w:tcPr>
          <w:p w14:paraId="6B2DC5E2" w14:textId="0F423D93" w:rsidR="009B62FC" w:rsidRPr="00AD6210"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S</w:t>
            </w:r>
          </w:p>
        </w:tc>
        <w:tc>
          <w:tcPr>
            <w:tcW w:w="129" w:type="pct"/>
            <w:shd w:val="clear" w:color="auto" w:fill="auto"/>
          </w:tcPr>
          <w:p w14:paraId="560D53A8" w14:textId="7B40F0B0" w:rsidR="009B62FC" w:rsidRPr="00AD6210"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P</w:t>
            </w:r>
          </w:p>
        </w:tc>
        <w:tc>
          <w:tcPr>
            <w:tcW w:w="151" w:type="pct"/>
            <w:shd w:val="clear" w:color="auto" w:fill="auto"/>
          </w:tcPr>
          <w:p w14:paraId="584F24E1" w14:textId="055E8A4D" w:rsidR="009B62FC" w:rsidRPr="00AD6210"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R</w:t>
            </w:r>
          </w:p>
        </w:tc>
        <w:tc>
          <w:tcPr>
            <w:tcW w:w="1202" w:type="pct"/>
            <w:shd w:val="clear" w:color="auto" w:fill="auto"/>
          </w:tcPr>
          <w:p w14:paraId="6F46A533" w14:textId="77777777" w:rsidR="009B62FC" w:rsidRPr="00AD6210" w:rsidRDefault="009B62FC" w:rsidP="00C4322A">
            <w:pPr>
              <w:rPr>
                <w:rFonts w:ascii="Calibri" w:hAnsi="Calibri" w:cs="Calibri"/>
                <w:b/>
                <w:bCs/>
                <w:i/>
                <w:iCs/>
                <w:color w:val="FF0000"/>
                <w:sz w:val="22"/>
                <w:szCs w:val="22"/>
              </w:rPr>
            </w:pPr>
          </w:p>
        </w:tc>
        <w:tc>
          <w:tcPr>
            <w:tcW w:w="351" w:type="pct"/>
            <w:shd w:val="clear" w:color="auto" w:fill="auto"/>
          </w:tcPr>
          <w:p w14:paraId="043C9117" w14:textId="77777777" w:rsidR="009B62FC" w:rsidRPr="00AD6210" w:rsidRDefault="009B62FC" w:rsidP="00C4322A">
            <w:pPr>
              <w:jc w:val="center"/>
              <w:rPr>
                <w:rFonts w:ascii="Calibri" w:hAnsi="Calibri" w:cs="Calibri"/>
                <w:b/>
                <w:bCs/>
                <w:i/>
                <w:iCs/>
                <w:color w:val="FF0000"/>
                <w:sz w:val="22"/>
                <w:szCs w:val="22"/>
              </w:rPr>
            </w:pPr>
          </w:p>
        </w:tc>
        <w:tc>
          <w:tcPr>
            <w:tcW w:w="398" w:type="pct"/>
          </w:tcPr>
          <w:p w14:paraId="018009FC" w14:textId="77777777" w:rsidR="009B62FC" w:rsidRPr="00AD6210" w:rsidRDefault="009B62FC" w:rsidP="00C4322A">
            <w:pPr>
              <w:jc w:val="center"/>
              <w:rPr>
                <w:rFonts w:ascii="Calibri" w:hAnsi="Calibri" w:cs="Calibri"/>
                <w:b/>
                <w:bCs/>
                <w:i/>
                <w:iCs/>
                <w:color w:val="FF0000"/>
                <w:sz w:val="22"/>
                <w:szCs w:val="22"/>
              </w:rPr>
            </w:pPr>
          </w:p>
        </w:tc>
        <w:tc>
          <w:tcPr>
            <w:tcW w:w="441" w:type="pct"/>
            <w:shd w:val="clear" w:color="auto" w:fill="auto"/>
          </w:tcPr>
          <w:p w14:paraId="2296C0B3" w14:textId="7191CD5B" w:rsidR="009B62FC" w:rsidRPr="00AD6210" w:rsidRDefault="009B62FC" w:rsidP="00C4322A">
            <w:pPr>
              <w:jc w:val="center"/>
              <w:rPr>
                <w:rFonts w:ascii="Calibri" w:hAnsi="Calibri" w:cs="Calibri"/>
                <w:b/>
                <w:bCs/>
                <w:i/>
                <w:iCs/>
                <w:color w:val="FF0000"/>
                <w:sz w:val="22"/>
                <w:szCs w:val="22"/>
              </w:rPr>
            </w:pPr>
          </w:p>
        </w:tc>
      </w:tr>
      <w:tr w:rsidR="009B62FC" w14:paraId="57E991CF" w14:textId="77777777" w:rsidTr="009B62FC">
        <w:tc>
          <w:tcPr>
            <w:tcW w:w="746" w:type="pct"/>
            <w:shd w:val="clear" w:color="auto" w:fill="auto"/>
          </w:tcPr>
          <w:p w14:paraId="11286294" w14:textId="77777777" w:rsidR="009B62FC" w:rsidRPr="00AD6210" w:rsidRDefault="009B62FC" w:rsidP="00C4322A">
            <w:pPr>
              <w:rPr>
                <w:rFonts w:ascii="Calibri" w:hAnsi="Calibri" w:cs="Calibri"/>
                <w:b/>
                <w:bCs/>
                <w:i/>
                <w:iCs/>
                <w:color w:val="FF0000"/>
                <w:sz w:val="22"/>
                <w:szCs w:val="22"/>
              </w:rPr>
            </w:pPr>
          </w:p>
          <w:p w14:paraId="555A71E0" w14:textId="2157F5A3" w:rsidR="009B62FC" w:rsidRPr="00AD6210"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Bike ramp for jumps</w:t>
            </w:r>
          </w:p>
        </w:tc>
        <w:tc>
          <w:tcPr>
            <w:tcW w:w="804" w:type="pct"/>
            <w:shd w:val="clear" w:color="auto" w:fill="auto"/>
          </w:tcPr>
          <w:p w14:paraId="09CF7B5D" w14:textId="77777777" w:rsidR="009B62FC" w:rsidRPr="00AD6210" w:rsidRDefault="009B62FC" w:rsidP="00C4322A">
            <w:pPr>
              <w:rPr>
                <w:rFonts w:ascii="Calibri" w:hAnsi="Calibri" w:cs="Calibri"/>
                <w:b/>
                <w:bCs/>
                <w:i/>
                <w:iCs/>
                <w:color w:val="FF0000"/>
                <w:sz w:val="22"/>
                <w:szCs w:val="22"/>
              </w:rPr>
            </w:pPr>
          </w:p>
          <w:p w14:paraId="77BC6238" w14:textId="39365304" w:rsidR="009B62FC" w:rsidRPr="00AD6210"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Collision in the run-up and landing zones</w:t>
            </w:r>
          </w:p>
          <w:p w14:paraId="1110EA78" w14:textId="77777777" w:rsidR="009B62FC" w:rsidRPr="00AD6210" w:rsidRDefault="009B62FC" w:rsidP="00C4322A">
            <w:pPr>
              <w:rPr>
                <w:rFonts w:ascii="Calibri" w:hAnsi="Calibri" w:cs="Calibri"/>
                <w:b/>
                <w:bCs/>
                <w:i/>
                <w:iCs/>
                <w:color w:val="FF0000"/>
                <w:sz w:val="22"/>
                <w:szCs w:val="22"/>
              </w:rPr>
            </w:pPr>
          </w:p>
        </w:tc>
        <w:tc>
          <w:tcPr>
            <w:tcW w:w="665" w:type="pct"/>
            <w:shd w:val="clear" w:color="auto" w:fill="auto"/>
          </w:tcPr>
          <w:p w14:paraId="50FFB544" w14:textId="77777777" w:rsidR="009B62FC" w:rsidRPr="00AD6210" w:rsidRDefault="009B62FC" w:rsidP="00C4322A">
            <w:pPr>
              <w:rPr>
                <w:rFonts w:ascii="Calibri" w:hAnsi="Calibri" w:cs="Calibri"/>
                <w:b/>
                <w:bCs/>
                <w:i/>
                <w:iCs/>
                <w:color w:val="FF0000"/>
                <w:sz w:val="22"/>
                <w:szCs w:val="22"/>
              </w:rPr>
            </w:pPr>
          </w:p>
          <w:p w14:paraId="5C89F29A" w14:textId="77777777" w:rsidR="009B62FC"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 xml:space="preserve">Increased confidence, learning gross motor skills, improving skills and balance, </w:t>
            </w:r>
            <w:proofErr w:type="gramStart"/>
            <w:r>
              <w:rPr>
                <w:rFonts w:ascii="Calibri" w:hAnsi="Calibri" w:cs="Calibri"/>
                <w:b/>
                <w:bCs/>
                <w:i/>
                <w:iCs/>
                <w:color w:val="FF0000"/>
                <w:sz w:val="22"/>
                <w:szCs w:val="22"/>
              </w:rPr>
              <w:t>fun</w:t>
            </w:r>
            <w:proofErr w:type="gramEnd"/>
          </w:p>
          <w:p w14:paraId="7CD9C9F7" w14:textId="0B01BBB0" w:rsidR="009B62FC" w:rsidRPr="00AD6210" w:rsidRDefault="009B62FC" w:rsidP="00C4322A">
            <w:pPr>
              <w:rPr>
                <w:rFonts w:ascii="Calibri" w:hAnsi="Calibri" w:cs="Calibri"/>
                <w:b/>
                <w:bCs/>
                <w:i/>
                <w:iCs/>
                <w:color w:val="FF0000"/>
                <w:sz w:val="22"/>
                <w:szCs w:val="22"/>
              </w:rPr>
            </w:pPr>
          </w:p>
        </w:tc>
        <w:tc>
          <w:tcPr>
            <w:tcW w:w="113" w:type="pct"/>
            <w:shd w:val="clear" w:color="auto" w:fill="auto"/>
          </w:tcPr>
          <w:p w14:paraId="4A2607E2" w14:textId="77777777" w:rsidR="009B62FC" w:rsidRPr="00AD6210" w:rsidRDefault="009B62FC" w:rsidP="00C4322A">
            <w:pPr>
              <w:rPr>
                <w:rFonts w:ascii="Calibri" w:hAnsi="Calibri" w:cs="Calibri"/>
                <w:b/>
                <w:bCs/>
                <w:i/>
                <w:iCs/>
                <w:color w:val="FF0000"/>
                <w:sz w:val="22"/>
                <w:szCs w:val="22"/>
              </w:rPr>
            </w:pPr>
          </w:p>
          <w:p w14:paraId="30094C62" w14:textId="77777777" w:rsidR="009B62FC" w:rsidRPr="00AD6210" w:rsidRDefault="009B62FC" w:rsidP="00C4322A">
            <w:pPr>
              <w:rPr>
                <w:rFonts w:ascii="Calibri" w:hAnsi="Calibri" w:cs="Calibri"/>
                <w:b/>
                <w:bCs/>
                <w:i/>
                <w:iCs/>
                <w:color w:val="FF0000"/>
                <w:sz w:val="22"/>
                <w:szCs w:val="22"/>
              </w:rPr>
            </w:pPr>
          </w:p>
          <w:p w14:paraId="6FC418ED" w14:textId="63100A55" w:rsidR="009B62FC" w:rsidRPr="00AD6210" w:rsidRDefault="009B62FC" w:rsidP="00C4322A">
            <w:pPr>
              <w:jc w:val="center"/>
              <w:rPr>
                <w:rFonts w:ascii="Calibri" w:hAnsi="Calibri" w:cs="Calibri"/>
                <w:b/>
                <w:bCs/>
                <w:i/>
                <w:iCs/>
                <w:color w:val="FF0000"/>
                <w:sz w:val="22"/>
                <w:szCs w:val="22"/>
              </w:rPr>
            </w:pPr>
            <w:r w:rsidRPr="00AD6210">
              <w:rPr>
                <w:rFonts w:ascii="Calibri" w:hAnsi="Calibri" w:cs="Calibri"/>
                <w:b/>
                <w:bCs/>
                <w:i/>
                <w:iCs/>
                <w:color w:val="FF0000"/>
                <w:sz w:val="22"/>
                <w:szCs w:val="22"/>
              </w:rPr>
              <w:t>3</w:t>
            </w:r>
          </w:p>
        </w:tc>
        <w:tc>
          <w:tcPr>
            <w:tcW w:w="129" w:type="pct"/>
            <w:shd w:val="clear" w:color="auto" w:fill="auto"/>
          </w:tcPr>
          <w:p w14:paraId="50FD2752" w14:textId="77777777" w:rsidR="009B62FC" w:rsidRPr="00AD6210" w:rsidRDefault="009B62FC" w:rsidP="00C4322A">
            <w:pPr>
              <w:rPr>
                <w:rFonts w:ascii="Calibri" w:hAnsi="Calibri" w:cs="Calibri"/>
                <w:b/>
                <w:bCs/>
                <w:i/>
                <w:iCs/>
                <w:color w:val="FF0000"/>
                <w:sz w:val="22"/>
                <w:szCs w:val="22"/>
              </w:rPr>
            </w:pPr>
          </w:p>
          <w:p w14:paraId="1ADA4BEF" w14:textId="77777777" w:rsidR="009B62FC" w:rsidRPr="00AD6210" w:rsidRDefault="009B62FC" w:rsidP="00C4322A">
            <w:pPr>
              <w:rPr>
                <w:rFonts w:ascii="Calibri" w:hAnsi="Calibri" w:cs="Calibri"/>
                <w:b/>
                <w:bCs/>
                <w:i/>
                <w:iCs/>
                <w:color w:val="FF0000"/>
                <w:sz w:val="22"/>
                <w:szCs w:val="22"/>
              </w:rPr>
            </w:pPr>
          </w:p>
          <w:p w14:paraId="439FCCD1" w14:textId="77777777" w:rsidR="009B62FC" w:rsidRPr="00AD6210" w:rsidRDefault="009B62FC" w:rsidP="00C4322A">
            <w:pPr>
              <w:jc w:val="center"/>
              <w:rPr>
                <w:rFonts w:ascii="Calibri" w:hAnsi="Calibri" w:cs="Calibri"/>
                <w:b/>
                <w:bCs/>
                <w:i/>
                <w:iCs/>
                <w:color w:val="FF0000"/>
                <w:sz w:val="22"/>
                <w:szCs w:val="22"/>
              </w:rPr>
            </w:pPr>
            <w:r w:rsidRPr="00AD6210">
              <w:rPr>
                <w:rFonts w:ascii="Calibri" w:hAnsi="Calibri" w:cs="Calibri"/>
                <w:b/>
                <w:bCs/>
                <w:i/>
                <w:iCs/>
                <w:color w:val="FF0000"/>
                <w:sz w:val="22"/>
                <w:szCs w:val="22"/>
              </w:rPr>
              <w:t>5</w:t>
            </w:r>
          </w:p>
        </w:tc>
        <w:tc>
          <w:tcPr>
            <w:tcW w:w="151" w:type="pct"/>
            <w:shd w:val="clear" w:color="auto" w:fill="auto"/>
          </w:tcPr>
          <w:p w14:paraId="64814238" w14:textId="77777777" w:rsidR="009B62FC" w:rsidRPr="00AD6210" w:rsidRDefault="009B62FC" w:rsidP="00C4322A">
            <w:pPr>
              <w:rPr>
                <w:rFonts w:ascii="Calibri" w:hAnsi="Calibri" w:cs="Calibri"/>
                <w:b/>
                <w:bCs/>
                <w:i/>
                <w:iCs/>
                <w:color w:val="FF0000"/>
                <w:sz w:val="22"/>
                <w:szCs w:val="22"/>
              </w:rPr>
            </w:pPr>
          </w:p>
          <w:p w14:paraId="4DD64572" w14:textId="77777777" w:rsidR="009B62FC" w:rsidRPr="00AD6210" w:rsidRDefault="009B62FC" w:rsidP="00C4322A">
            <w:pPr>
              <w:rPr>
                <w:rFonts w:ascii="Calibri" w:hAnsi="Calibri" w:cs="Calibri"/>
                <w:b/>
                <w:bCs/>
                <w:i/>
                <w:iCs/>
                <w:color w:val="FF0000"/>
                <w:sz w:val="22"/>
                <w:szCs w:val="22"/>
              </w:rPr>
            </w:pPr>
          </w:p>
          <w:p w14:paraId="3032FDDB" w14:textId="1F52F6B3" w:rsidR="009B62FC" w:rsidRPr="00AD6210" w:rsidRDefault="009B62FC" w:rsidP="00C4322A">
            <w:pPr>
              <w:jc w:val="center"/>
              <w:rPr>
                <w:rFonts w:ascii="Calibri" w:hAnsi="Calibri" w:cs="Calibri"/>
                <w:b/>
                <w:bCs/>
                <w:i/>
                <w:iCs/>
                <w:color w:val="FF0000"/>
                <w:sz w:val="22"/>
                <w:szCs w:val="22"/>
              </w:rPr>
            </w:pPr>
            <w:r w:rsidRPr="00AD6210">
              <w:rPr>
                <w:rFonts w:ascii="Calibri" w:hAnsi="Calibri" w:cs="Calibri"/>
                <w:b/>
                <w:bCs/>
                <w:i/>
                <w:iCs/>
                <w:color w:val="FF0000"/>
                <w:sz w:val="22"/>
                <w:szCs w:val="22"/>
              </w:rPr>
              <w:t>15</w:t>
            </w:r>
          </w:p>
        </w:tc>
        <w:tc>
          <w:tcPr>
            <w:tcW w:w="1202" w:type="pct"/>
            <w:shd w:val="clear" w:color="auto" w:fill="auto"/>
          </w:tcPr>
          <w:p w14:paraId="2F41936D" w14:textId="77777777" w:rsidR="009B62FC" w:rsidRPr="00AD6210" w:rsidRDefault="009B62FC" w:rsidP="00C4322A">
            <w:pPr>
              <w:rPr>
                <w:rFonts w:ascii="Calibri" w:hAnsi="Calibri" w:cs="Calibri"/>
                <w:b/>
                <w:bCs/>
                <w:i/>
                <w:iCs/>
                <w:color w:val="FF0000"/>
                <w:sz w:val="22"/>
                <w:szCs w:val="22"/>
              </w:rPr>
            </w:pPr>
          </w:p>
          <w:p w14:paraId="01C18069" w14:textId="10759C81" w:rsidR="009B62FC" w:rsidRPr="00AD6210" w:rsidRDefault="009B62FC" w:rsidP="00C4322A">
            <w:pPr>
              <w:rPr>
                <w:rFonts w:ascii="Calibri" w:hAnsi="Calibri" w:cs="Calibri"/>
                <w:b/>
                <w:bCs/>
                <w:i/>
                <w:iCs/>
                <w:color w:val="FF0000"/>
                <w:sz w:val="22"/>
                <w:szCs w:val="22"/>
              </w:rPr>
            </w:pPr>
            <w:r>
              <w:rPr>
                <w:rFonts w:ascii="Calibri" w:hAnsi="Calibri" w:cs="Calibri"/>
                <w:b/>
                <w:bCs/>
                <w:i/>
                <w:iCs/>
                <w:color w:val="FF0000"/>
                <w:sz w:val="22"/>
                <w:szCs w:val="22"/>
              </w:rPr>
              <w:t>Close supervision by adults, clear marked boundaries for the jump zone, implementing a queuing system, warning cones, stewards to manage any local (walking speed) car traffic</w:t>
            </w:r>
          </w:p>
        </w:tc>
        <w:tc>
          <w:tcPr>
            <w:tcW w:w="351" w:type="pct"/>
            <w:shd w:val="clear" w:color="auto" w:fill="auto"/>
          </w:tcPr>
          <w:p w14:paraId="7767FE61" w14:textId="77777777" w:rsidR="009B62FC" w:rsidRPr="00AD6210" w:rsidRDefault="009B62FC" w:rsidP="00C4322A">
            <w:pPr>
              <w:jc w:val="center"/>
              <w:rPr>
                <w:rFonts w:ascii="Calibri" w:hAnsi="Calibri" w:cs="Calibri"/>
                <w:b/>
                <w:bCs/>
                <w:i/>
                <w:iCs/>
                <w:color w:val="FF0000"/>
                <w:sz w:val="22"/>
                <w:szCs w:val="22"/>
              </w:rPr>
            </w:pPr>
          </w:p>
          <w:p w14:paraId="6B96BEF5" w14:textId="77777777" w:rsidR="009B62FC" w:rsidRPr="00AD6210" w:rsidRDefault="009B62FC" w:rsidP="00C4322A">
            <w:pPr>
              <w:jc w:val="center"/>
              <w:rPr>
                <w:rFonts w:ascii="Calibri" w:hAnsi="Calibri" w:cs="Calibri"/>
                <w:b/>
                <w:bCs/>
                <w:i/>
                <w:iCs/>
                <w:color w:val="FF0000"/>
                <w:sz w:val="22"/>
                <w:szCs w:val="22"/>
              </w:rPr>
            </w:pPr>
            <w:r w:rsidRPr="00AD6210">
              <w:rPr>
                <w:rFonts w:ascii="Calibri" w:hAnsi="Calibri" w:cs="Calibri"/>
                <w:b/>
                <w:bCs/>
                <w:i/>
                <w:iCs/>
                <w:color w:val="FF0000"/>
                <w:sz w:val="22"/>
                <w:szCs w:val="22"/>
              </w:rPr>
              <w:t>2 x 2 = 4</w:t>
            </w:r>
          </w:p>
          <w:p w14:paraId="1128A72E" w14:textId="77777777" w:rsidR="009B62FC" w:rsidRPr="00AD6210" w:rsidRDefault="009B62FC" w:rsidP="00C4322A">
            <w:pPr>
              <w:jc w:val="center"/>
              <w:rPr>
                <w:rFonts w:ascii="Calibri" w:hAnsi="Calibri" w:cs="Calibri"/>
                <w:b/>
                <w:bCs/>
                <w:i/>
                <w:iCs/>
                <w:color w:val="FF0000"/>
                <w:sz w:val="22"/>
                <w:szCs w:val="22"/>
              </w:rPr>
            </w:pPr>
          </w:p>
          <w:p w14:paraId="5FA25205" w14:textId="77777777" w:rsidR="009B62FC" w:rsidRPr="00AD6210" w:rsidRDefault="009B62FC" w:rsidP="00C4322A">
            <w:pPr>
              <w:jc w:val="center"/>
              <w:rPr>
                <w:rFonts w:ascii="Calibri" w:hAnsi="Calibri" w:cs="Calibri"/>
                <w:b/>
                <w:bCs/>
                <w:i/>
                <w:iCs/>
                <w:color w:val="FF0000"/>
                <w:sz w:val="22"/>
                <w:szCs w:val="22"/>
              </w:rPr>
            </w:pPr>
            <w:r w:rsidRPr="00AD6210">
              <w:rPr>
                <w:rFonts w:ascii="Calibri" w:hAnsi="Calibri" w:cs="Calibri"/>
                <w:b/>
                <w:bCs/>
                <w:i/>
                <w:iCs/>
                <w:color w:val="FF0000"/>
                <w:sz w:val="22"/>
                <w:szCs w:val="22"/>
              </w:rPr>
              <w:t>Low</w:t>
            </w:r>
          </w:p>
          <w:p w14:paraId="71318080" w14:textId="77777777" w:rsidR="009B62FC" w:rsidRPr="00AD6210" w:rsidRDefault="009B62FC" w:rsidP="00C4322A">
            <w:pPr>
              <w:jc w:val="center"/>
              <w:rPr>
                <w:rFonts w:ascii="Calibri" w:hAnsi="Calibri" w:cs="Calibri"/>
                <w:b/>
                <w:bCs/>
                <w:i/>
                <w:iCs/>
                <w:color w:val="FF0000"/>
                <w:sz w:val="22"/>
                <w:szCs w:val="22"/>
              </w:rPr>
            </w:pPr>
          </w:p>
        </w:tc>
        <w:tc>
          <w:tcPr>
            <w:tcW w:w="398" w:type="pct"/>
          </w:tcPr>
          <w:p w14:paraId="0AE29CC1" w14:textId="77777777" w:rsidR="009B62FC" w:rsidRPr="00AD6210" w:rsidRDefault="009B62FC" w:rsidP="00C4322A">
            <w:pPr>
              <w:jc w:val="center"/>
              <w:rPr>
                <w:rFonts w:ascii="Calibri" w:hAnsi="Calibri" w:cs="Calibri"/>
                <w:b/>
                <w:bCs/>
                <w:i/>
                <w:iCs/>
                <w:color w:val="FF0000"/>
                <w:sz w:val="22"/>
                <w:szCs w:val="22"/>
              </w:rPr>
            </w:pPr>
          </w:p>
        </w:tc>
        <w:tc>
          <w:tcPr>
            <w:tcW w:w="441" w:type="pct"/>
            <w:shd w:val="clear" w:color="auto" w:fill="auto"/>
          </w:tcPr>
          <w:p w14:paraId="131BA3EA" w14:textId="2C8524D4" w:rsidR="009B62FC" w:rsidRPr="00AD6210" w:rsidRDefault="009B62FC" w:rsidP="00C4322A">
            <w:pPr>
              <w:jc w:val="center"/>
              <w:rPr>
                <w:rFonts w:ascii="Calibri" w:hAnsi="Calibri" w:cs="Calibri"/>
                <w:b/>
                <w:bCs/>
                <w:i/>
                <w:iCs/>
                <w:color w:val="FF0000"/>
                <w:sz w:val="22"/>
                <w:szCs w:val="22"/>
              </w:rPr>
            </w:pPr>
          </w:p>
          <w:p w14:paraId="266C13C3" w14:textId="76593B52" w:rsidR="009B62FC" w:rsidRPr="00AD6210" w:rsidRDefault="009B62FC" w:rsidP="00C4322A">
            <w:pPr>
              <w:jc w:val="center"/>
              <w:rPr>
                <w:rFonts w:ascii="Calibri" w:hAnsi="Calibri" w:cs="Calibri"/>
                <w:b/>
                <w:bCs/>
                <w:i/>
                <w:iCs/>
                <w:color w:val="FF0000"/>
                <w:sz w:val="22"/>
                <w:szCs w:val="22"/>
              </w:rPr>
            </w:pPr>
            <w:r w:rsidRPr="00AD6210">
              <w:rPr>
                <w:rFonts w:ascii="Calibri" w:hAnsi="Calibri" w:cs="Calibri"/>
                <w:b/>
                <w:bCs/>
                <w:i/>
                <w:iCs/>
                <w:color w:val="FF0000"/>
                <w:sz w:val="22"/>
                <w:szCs w:val="22"/>
              </w:rPr>
              <w:t>CT</w:t>
            </w:r>
          </w:p>
          <w:p w14:paraId="1B3EEBD2" w14:textId="12FF381B" w:rsidR="009B62FC" w:rsidRPr="00AD6210" w:rsidRDefault="009B62FC" w:rsidP="00C4322A">
            <w:pPr>
              <w:jc w:val="center"/>
              <w:rPr>
                <w:rFonts w:ascii="Calibri" w:hAnsi="Calibri" w:cs="Calibri"/>
                <w:b/>
                <w:bCs/>
                <w:i/>
                <w:iCs/>
                <w:color w:val="FF0000"/>
                <w:sz w:val="22"/>
                <w:szCs w:val="22"/>
              </w:rPr>
            </w:pPr>
            <w:r>
              <w:rPr>
                <w:rFonts w:ascii="Calibri" w:hAnsi="Calibri" w:cs="Calibri"/>
                <w:b/>
                <w:bCs/>
                <w:i/>
                <w:iCs/>
                <w:color w:val="FF0000"/>
                <w:sz w:val="22"/>
                <w:szCs w:val="22"/>
              </w:rPr>
              <w:t>26</w:t>
            </w:r>
            <w:r w:rsidRPr="00AD6210">
              <w:rPr>
                <w:rFonts w:ascii="Calibri" w:hAnsi="Calibri" w:cs="Calibri"/>
                <w:b/>
                <w:bCs/>
                <w:i/>
                <w:iCs/>
                <w:color w:val="FF0000"/>
                <w:sz w:val="22"/>
                <w:szCs w:val="22"/>
              </w:rPr>
              <w:t>/06/20</w:t>
            </w:r>
          </w:p>
        </w:tc>
      </w:tr>
      <w:tr w:rsidR="009B62FC" w14:paraId="65F4AC7D" w14:textId="77777777" w:rsidTr="009B62FC">
        <w:trPr>
          <w:trHeight w:val="1330"/>
        </w:trPr>
        <w:tc>
          <w:tcPr>
            <w:tcW w:w="746" w:type="pct"/>
            <w:shd w:val="clear" w:color="auto" w:fill="auto"/>
          </w:tcPr>
          <w:p w14:paraId="5233CE41" w14:textId="29B729B4" w:rsidR="009B62FC" w:rsidRDefault="009B62FC" w:rsidP="00A027CF">
            <w:pPr>
              <w:rPr>
                <w:rFonts w:ascii="Calibri" w:hAnsi="Calibri" w:cs="Calibri"/>
                <w:b/>
                <w:bCs/>
                <w:i/>
                <w:iCs/>
                <w:color w:val="FF0000"/>
                <w:sz w:val="22"/>
                <w:szCs w:val="22"/>
              </w:rPr>
            </w:pPr>
            <w:r>
              <w:rPr>
                <w:rFonts w:ascii="Calibri" w:hAnsi="Calibri" w:cs="Calibri"/>
                <w:b/>
                <w:bCs/>
                <w:i/>
                <w:iCs/>
                <w:color w:val="FF0000"/>
                <w:sz w:val="22"/>
                <w:szCs w:val="22"/>
              </w:rPr>
              <w:t>Sharing of play equipment such as skipping ropes and balls</w:t>
            </w:r>
          </w:p>
          <w:p w14:paraId="0BF5D4E8" w14:textId="7EDBD2D2" w:rsidR="009B62FC" w:rsidRPr="00C4322A" w:rsidRDefault="009B62FC" w:rsidP="00A027CF">
            <w:pPr>
              <w:rPr>
                <w:rFonts w:cs="Arial"/>
              </w:rPr>
            </w:pPr>
            <w:r w:rsidRPr="002C5D56">
              <w:rPr>
                <w:rFonts w:ascii="Calibri" w:hAnsi="Calibri" w:cs="Calibri"/>
                <w:b/>
                <w:bCs/>
                <w:i/>
                <w:iCs/>
                <w:color w:val="FF0000"/>
                <w:sz w:val="22"/>
                <w:szCs w:val="22"/>
              </w:rPr>
              <w:t xml:space="preserve"> </w:t>
            </w:r>
          </w:p>
        </w:tc>
        <w:tc>
          <w:tcPr>
            <w:tcW w:w="804" w:type="pct"/>
            <w:shd w:val="clear" w:color="auto" w:fill="auto"/>
          </w:tcPr>
          <w:p w14:paraId="16B31AF8" w14:textId="2B36E5C5" w:rsidR="009B62FC" w:rsidRPr="00C4322A" w:rsidRDefault="009B62FC" w:rsidP="00A027CF">
            <w:pPr>
              <w:rPr>
                <w:rFonts w:cs="Arial"/>
              </w:rPr>
            </w:pPr>
            <w:r>
              <w:rPr>
                <w:rFonts w:ascii="Calibri" w:hAnsi="Calibri" w:cs="Calibri"/>
                <w:b/>
                <w:bCs/>
                <w:i/>
                <w:iCs/>
                <w:color w:val="FF0000"/>
                <w:sz w:val="22"/>
                <w:szCs w:val="22"/>
              </w:rPr>
              <w:t>Risk of surface-borne transmission of Covid-19</w:t>
            </w:r>
          </w:p>
        </w:tc>
        <w:tc>
          <w:tcPr>
            <w:tcW w:w="665" w:type="pct"/>
            <w:shd w:val="clear" w:color="auto" w:fill="auto"/>
          </w:tcPr>
          <w:p w14:paraId="701E4BD2" w14:textId="37909038" w:rsidR="009B62FC" w:rsidRPr="00C4322A" w:rsidRDefault="009B62FC" w:rsidP="00A027CF">
            <w:pPr>
              <w:rPr>
                <w:rFonts w:cs="Arial"/>
              </w:rPr>
            </w:pPr>
            <w:r>
              <w:rPr>
                <w:rFonts w:ascii="Calibri" w:hAnsi="Calibri" w:cs="Calibri"/>
                <w:b/>
                <w:bCs/>
                <w:i/>
                <w:iCs/>
                <w:color w:val="FF0000"/>
                <w:sz w:val="22"/>
                <w:szCs w:val="22"/>
              </w:rPr>
              <w:t xml:space="preserve">Improved confidence and social skills, </w:t>
            </w:r>
            <w:proofErr w:type="gramStart"/>
            <w:r>
              <w:rPr>
                <w:rFonts w:ascii="Calibri" w:hAnsi="Calibri" w:cs="Calibri"/>
                <w:b/>
                <w:bCs/>
                <w:i/>
                <w:iCs/>
                <w:color w:val="FF0000"/>
                <w:sz w:val="22"/>
                <w:szCs w:val="22"/>
              </w:rPr>
              <w:t>coordination</w:t>
            </w:r>
            <w:proofErr w:type="gramEnd"/>
            <w:r>
              <w:rPr>
                <w:rFonts w:ascii="Calibri" w:hAnsi="Calibri" w:cs="Calibri"/>
                <w:b/>
                <w:bCs/>
                <w:i/>
                <w:iCs/>
                <w:color w:val="FF0000"/>
                <w:sz w:val="22"/>
                <w:szCs w:val="22"/>
              </w:rPr>
              <w:t xml:space="preserve"> and motor skills</w:t>
            </w:r>
          </w:p>
        </w:tc>
        <w:tc>
          <w:tcPr>
            <w:tcW w:w="113" w:type="pct"/>
            <w:shd w:val="clear" w:color="auto" w:fill="auto"/>
          </w:tcPr>
          <w:p w14:paraId="5F4CA9C3" w14:textId="77777777" w:rsidR="009B62FC" w:rsidRPr="00AD6210" w:rsidRDefault="009B62FC" w:rsidP="00A027CF">
            <w:pPr>
              <w:rPr>
                <w:rFonts w:ascii="Calibri" w:hAnsi="Calibri" w:cs="Calibri"/>
                <w:b/>
                <w:bCs/>
                <w:i/>
                <w:iCs/>
                <w:color w:val="FF0000"/>
                <w:sz w:val="22"/>
                <w:szCs w:val="22"/>
              </w:rPr>
            </w:pPr>
          </w:p>
          <w:p w14:paraId="1B198CBC" w14:textId="77777777" w:rsidR="009B62FC" w:rsidRPr="00AD6210" w:rsidRDefault="009B62FC" w:rsidP="00A027CF">
            <w:pPr>
              <w:rPr>
                <w:rFonts w:ascii="Calibri" w:hAnsi="Calibri" w:cs="Calibri"/>
                <w:b/>
                <w:bCs/>
                <w:i/>
                <w:iCs/>
                <w:color w:val="FF0000"/>
                <w:sz w:val="22"/>
                <w:szCs w:val="22"/>
              </w:rPr>
            </w:pPr>
          </w:p>
          <w:p w14:paraId="7D5D2F4F" w14:textId="784B5B71" w:rsidR="009B62FC" w:rsidRPr="00C4322A" w:rsidRDefault="009B62FC" w:rsidP="00A027CF">
            <w:pPr>
              <w:jc w:val="center"/>
              <w:rPr>
                <w:rFonts w:cs="Arial"/>
              </w:rPr>
            </w:pPr>
            <w:r>
              <w:rPr>
                <w:rFonts w:ascii="Calibri" w:hAnsi="Calibri" w:cs="Calibri"/>
                <w:b/>
                <w:bCs/>
                <w:i/>
                <w:iCs/>
                <w:color w:val="FF0000"/>
                <w:sz w:val="22"/>
                <w:szCs w:val="22"/>
              </w:rPr>
              <w:t>2</w:t>
            </w:r>
          </w:p>
        </w:tc>
        <w:tc>
          <w:tcPr>
            <w:tcW w:w="129" w:type="pct"/>
            <w:shd w:val="clear" w:color="auto" w:fill="auto"/>
          </w:tcPr>
          <w:p w14:paraId="62926C70" w14:textId="77777777" w:rsidR="009B62FC" w:rsidRPr="00AD6210" w:rsidRDefault="009B62FC" w:rsidP="00A027CF">
            <w:pPr>
              <w:rPr>
                <w:rFonts w:ascii="Calibri" w:hAnsi="Calibri" w:cs="Calibri"/>
                <w:b/>
                <w:bCs/>
                <w:i/>
                <w:iCs/>
                <w:color w:val="FF0000"/>
                <w:sz w:val="22"/>
                <w:szCs w:val="22"/>
              </w:rPr>
            </w:pPr>
          </w:p>
          <w:p w14:paraId="2656F9CD" w14:textId="77777777" w:rsidR="009B62FC" w:rsidRPr="00AD6210" w:rsidRDefault="009B62FC" w:rsidP="00A027CF">
            <w:pPr>
              <w:rPr>
                <w:rFonts w:ascii="Calibri" w:hAnsi="Calibri" w:cs="Calibri"/>
                <w:b/>
                <w:bCs/>
                <w:i/>
                <w:iCs/>
                <w:color w:val="FF0000"/>
                <w:sz w:val="22"/>
                <w:szCs w:val="22"/>
              </w:rPr>
            </w:pPr>
          </w:p>
          <w:p w14:paraId="40CB9982" w14:textId="5B855D3C" w:rsidR="009B62FC" w:rsidRPr="00C4322A" w:rsidRDefault="009B62FC" w:rsidP="00A027CF">
            <w:pPr>
              <w:jc w:val="center"/>
              <w:rPr>
                <w:rFonts w:cs="Arial"/>
              </w:rPr>
            </w:pPr>
            <w:r>
              <w:rPr>
                <w:rFonts w:ascii="Calibri" w:hAnsi="Calibri" w:cs="Calibri"/>
                <w:b/>
                <w:bCs/>
                <w:i/>
                <w:iCs/>
                <w:color w:val="FF0000"/>
                <w:sz w:val="22"/>
                <w:szCs w:val="22"/>
              </w:rPr>
              <w:t>3</w:t>
            </w:r>
          </w:p>
        </w:tc>
        <w:tc>
          <w:tcPr>
            <w:tcW w:w="151" w:type="pct"/>
            <w:shd w:val="clear" w:color="auto" w:fill="auto"/>
          </w:tcPr>
          <w:p w14:paraId="09DD661A" w14:textId="77777777" w:rsidR="009B62FC" w:rsidRPr="00AD6210" w:rsidRDefault="009B62FC" w:rsidP="00A027CF">
            <w:pPr>
              <w:rPr>
                <w:rFonts w:ascii="Calibri" w:hAnsi="Calibri" w:cs="Calibri"/>
                <w:b/>
                <w:bCs/>
                <w:i/>
                <w:iCs/>
                <w:color w:val="FF0000"/>
                <w:sz w:val="22"/>
                <w:szCs w:val="22"/>
              </w:rPr>
            </w:pPr>
          </w:p>
          <w:p w14:paraId="0DA2A7D3" w14:textId="77777777" w:rsidR="009B62FC" w:rsidRPr="00AD6210" w:rsidRDefault="009B62FC" w:rsidP="00A027CF">
            <w:pPr>
              <w:rPr>
                <w:rFonts w:ascii="Calibri" w:hAnsi="Calibri" w:cs="Calibri"/>
                <w:b/>
                <w:bCs/>
                <w:i/>
                <w:iCs/>
                <w:color w:val="FF0000"/>
                <w:sz w:val="22"/>
                <w:szCs w:val="22"/>
              </w:rPr>
            </w:pPr>
          </w:p>
          <w:p w14:paraId="0F020679" w14:textId="55EA4A92" w:rsidR="009B62FC" w:rsidRPr="00C4322A" w:rsidRDefault="009B62FC" w:rsidP="00A027CF">
            <w:pPr>
              <w:jc w:val="center"/>
              <w:rPr>
                <w:rFonts w:cs="Arial"/>
                <w:color w:val="0000FF"/>
              </w:rPr>
            </w:pPr>
            <w:r>
              <w:rPr>
                <w:rFonts w:ascii="Calibri" w:hAnsi="Calibri" w:cs="Calibri"/>
                <w:b/>
                <w:bCs/>
                <w:i/>
                <w:iCs/>
                <w:color w:val="FF0000"/>
                <w:sz w:val="22"/>
                <w:szCs w:val="22"/>
              </w:rPr>
              <w:t>6</w:t>
            </w:r>
          </w:p>
        </w:tc>
        <w:tc>
          <w:tcPr>
            <w:tcW w:w="1202" w:type="pct"/>
            <w:shd w:val="clear" w:color="auto" w:fill="auto"/>
          </w:tcPr>
          <w:p w14:paraId="5BBF0C33" w14:textId="2CAA2871" w:rsidR="009B62FC" w:rsidRPr="00C4322A" w:rsidRDefault="009B62FC" w:rsidP="00A027CF">
            <w:pPr>
              <w:rPr>
                <w:rFonts w:cs="Arial"/>
              </w:rPr>
            </w:pPr>
            <w:r>
              <w:rPr>
                <w:rFonts w:ascii="Calibri" w:hAnsi="Calibri" w:cs="Calibri"/>
                <w:b/>
                <w:bCs/>
                <w:i/>
                <w:iCs/>
                <w:color w:val="FF0000"/>
                <w:sz w:val="22"/>
                <w:szCs w:val="22"/>
              </w:rPr>
              <w:t>Wipe down skipping rope handles in between users; encourage ball games using feet only; encourage good and regular hand hygiene</w:t>
            </w:r>
          </w:p>
        </w:tc>
        <w:tc>
          <w:tcPr>
            <w:tcW w:w="351" w:type="pct"/>
            <w:shd w:val="clear" w:color="auto" w:fill="auto"/>
          </w:tcPr>
          <w:p w14:paraId="2CCA7B48" w14:textId="7A566284" w:rsidR="009B62FC" w:rsidRPr="00AD6210" w:rsidRDefault="009B62FC" w:rsidP="005B39FF">
            <w:pPr>
              <w:jc w:val="center"/>
              <w:rPr>
                <w:rFonts w:ascii="Calibri" w:hAnsi="Calibri" w:cs="Calibri"/>
                <w:b/>
                <w:bCs/>
                <w:i/>
                <w:iCs/>
                <w:color w:val="FF0000"/>
                <w:sz w:val="22"/>
                <w:szCs w:val="22"/>
              </w:rPr>
            </w:pPr>
            <w:r>
              <w:rPr>
                <w:rFonts w:ascii="Calibri" w:hAnsi="Calibri" w:cs="Calibri"/>
                <w:b/>
                <w:bCs/>
                <w:i/>
                <w:iCs/>
                <w:color w:val="FF0000"/>
                <w:sz w:val="22"/>
                <w:szCs w:val="22"/>
              </w:rPr>
              <w:t>2</w:t>
            </w:r>
            <w:r w:rsidRPr="00AD6210">
              <w:rPr>
                <w:rFonts w:ascii="Calibri" w:hAnsi="Calibri" w:cs="Calibri"/>
                <w:b/>
                <w:bCs/>
                <w:i/>
                <w:iCs/>
                <w:color w:val="FF0000"/>
                <w:sz w:val="22"/>
                <w:szCs w:val="22"/>
              </w:rPr>
              <w:t xml:space="preserve"> x </w:t>
            </w:r>
            <w:r>
              <w:rPr>
                <w:rFonts w:ascii="Calibri" w:hAnsi="Calibri" w:cs="Calibri"/>
                <w:b/>
                <w:bCs/>
                <w:i/>
                <w:iCs/>
                <w:color w:val="FF0000"/>
                <w:sz w:val="22"/>
                <w:szCs w:val="22"/>
              </w:rPr>
              <w:t>2</w:t>
            </w:r>
            <w:r w:rsidRPr="00AD6210">
              <w:rPr>
                <w:rFonts w:ascii="Calibri" w:hAnsi="Calibri" w:cs="Calibri"/>
                <w:b/>
                <w:bCs/>
                <w:i/>
                <w:iCs/>
                <w:color w:val="FF0000"/>
                <w:sz w:val="22"/>
                <w:szCs w:val="22"/>
              </w:rPr>
              <w:t xml:space="preserve"> = </w:t>
            </w:r>
            <w:r>
              <w:rPr>
                <w:rFonts w:ascii="Calibri" w:hAnsi="Calibri" w:cs="Calibri"/>
                <w:b/>
                <w:bCs/>
                <w:i/>
                <w:iCs/>
                <w:color w:val="FF0000"/>
                <w:sz w:val="22"/>
                <w:szCs w:val="22"/>
              </w:rPr>
              <w:t>4</w:t>
            </w:r>
          </w:p>
          <w:p w14:paraId="6EE85038" w14:textId="77777777" w:rsidR="009B62FC" w:rsidRPr="00AD6210" w:rsidRDefault="009B62FC" w:rsidP="005B39FF">
            <w:pPr>
              <w:jc w:val="center"/>
              <w:rPr>
                <w:rFonts w:ascii="Calibri" w:hAnsi="Calibri" w:cs="Calibri"/>
                <w:b/>
                <w:bCs/>
                <w:i/>
                <w:iCs/>
                <w:color w:val="FF0000"/>
                <w:sz w:val="22"/>
                <w:szCs w:val="22"/>
              </w:rPr>
            </w:pPr>
          </w:p>
          <w:p w14:paraId="615A7718" w14:textId="77777777" w:rsidR="009B62FC" w:rsidRPr="00AD6210" w:rsidRDefault="009B62FC" w:rsidP="005B39FF">
            <w:pPr>
              <w:jc w:val="center"/>
              <w:rPr>
                <w:rFonts w:ascii="Calibri" w:hAnsi="Calibri" w:cs="Calibri"/>
                <w:b/>
                <w:bCs/>
                <w:i/>
                <w:iCs/>
                <w:color w:val="FF0000"/>
                <w:sz w:val="22"/>
                <w:szCs w:val="22"/>
              </w:rPr>
            </w:pPr>
            <w:r w:rsidRPr="00AD6210">
              <w:rPr>
                <w:rFonts w:ascii="Calibri" w:hAnsi="Calibri" w:cs="Calibri"/>
                <w:b/>
                <w:bCs/>
                <w:i/>
                <w:iCs/>
                <w:color w:val="FF0000"/>
                <w:sz w:val="22"/>
                <w:szCs w:val="22"/>
              </w:rPr>
              <w:t>Low</w:t>
            </w:r>
          </w:p>
          <w:p w14:paraId="4B43DBDD" w14:textId="0571F4A5" w:rsidR="009B62FC" w:rsidRPr="00C4322A" w:rsidRDefault="009B62FC" w:rsidP="00A027CF">
            <w:pPr>
              <w:rPr>
                <w:rFonts w:cs="Arial"/>
              </w:rPr>
            </w:pPr>
          </w:p>
        </w:tc>
        <w:tc>
          <w:tcPr>
            <w:tcW w:w="398" w:type="pct"/>
          </w:tcPr>
          <w:p w14:paraId="66E642A3" w14:textId="77777777" w:rsidR="009B62FC" w:rsidRPr="00C4322A" w:rsidRDefault="009B62FC" w:rsidP="00A027CF">
            <w:pPr>
              <w:rPr>
                <w:rFonts w:cs="Arial"/>
              </w:rPr>
            </w:pPr>
          </w:p>
        </w:tc>
        <w:tc>
          <w:tcPr>
            <w:tcW w:w="441" w:type="pct"/>
            <w:shd w:val="clear" w:color="auto" w:fill="auto"/>
          </w:tcPr>
          <w:p w14:paraId="0556973D" w14:textId="09E66611" w:rsidR="009B62FC" w:rsidRPr="00C4322A" w:rsidRDefault="009B62FC" w:rsidP="00A027CF">
            <w:pPr>
              <w:rPr>
                <w:rFonts w:cs="Arial"/>
              </w:rPr>
            </w:pPr>
          </w:p>
        </w:tc>
      </w:tr>
      <w:tr w:rsidR="009B62FC" w14:paraId="367142BE" w14:textId="77777777" w:rsidTr="009B62FC">
        <w:trPr>
          <w:trHeight w:val="558"/>
        </w:trPr>
        <w:tc>
          <w:tcPr>
            <w:tcW w:w="746" w:type="pct"/>
            <w:shd w:val="clear" w:color="auto" w:fill="auto"/>
          </w:tcPr>
          <w:p w14:paraId="59DA7E32" w14:textId="454FE16A" w:rsidR="009B62FC" w:rsidRPr="00C4322A" w:rsidDel="003C1681" w:rsidRDefault="009B62FC" w:rsidP="004863FE">
            <w:pPr>
              <w:rPr>
                <w:rFonts w:cs="Arial"/>
              </w:rPr>
            </w:pPr>
          </w:p>
        </w:tc>
        <w:tc>
          <w:tcPr>
            <w:tcW w:w="804" w:type="pct"/>
            <w:shd w:val="clear" w:color="auto" w:fill="auto"/>
          </w:tcPr>
          <w:p w14:paraId="2E2821D3" w14:textId="34E96116" w:rsidR="009B62FC" w:rsidRDefault="009B62FC" w:rsidP="004863FE">
            <w:pPr>
              <w:rPr>
                <w:rFonts w:ascii="Calibri" w:hAnsi="Calibri" w:cs="Calibri"/>
                <w:b/>
                <w:bCs/>
                <w:i/>
                <w:iCs/>
                <w:color w:val="FF0000"/>
                <w:sz w:val="22"/>
                <w:szCs w:val="22"/>
              </w:rPr>
            </w:pPr>
          </w:p>
        </w:tc>
        <w:tc>
          <w:tcPr>
            <w:tcW w:w="665" w:type="pct"/>
            <w:shd w:val="clear" w:color="auto" w:fill="auto"/>
          </w:tcPr>
          <w:p w14:paraId="54A67770" w14:textId="09E689D2" w:rsidR="009B62FC" w:rsidRDefault="009B62FC" w:rsidP="004863FE">
            <w:pPr>
              <w:rPr>
                <w:rFonts w:ascii="Calibri" w:hAnsi="Calibri" w:cs="Calibri"/>
                <w:b/>
                <w:bCs/>
                <w:i/>
                <w:iCs/>
                <w:color w:val="FF0000"/>
                <w:sz w:val="22"/>
                <w:szCs w:val="22"/>
              </w:rPr>
            </w:pPr>
          </w:p>
        </w:tc>
        <w:tc>
          <w:tcPr>
            <w:tcW w:w="113" w:type="pct"/>
            <w:shd w:val="clear" w:color="auto" w:fill="auto"/>
          </w:tcPr>
          <w:p w14:paraId="1140F116" w14:textId="407B1D1F" w:rsidR="009B62FC" w:rsidRPr="00AD6210" w:rsidRDefault="009B62FC" w:rsidP="004863FE">
            <w:pPr>
              <w:rPr>
                <w:rFonts w:ascii="Calibri" w:hAnsi="Calibri" w:cs="Calibri"/>
                <w:b/>
                <w:bCs/>
                <w:i/>
                <w:iCs/>
                <w:color w:val="FF0000"/>
                <w:sz w:val="22"/>
                <w:szCs w:val="22"/>
              </w:rPr>
            </w:pPr>
          </w:p>
        </w:tc>
        <w:tc>
          <w:tcPr>
            <w:tcW w:w="129" w:type="pct"/>
            <w:shd w:val="clear" w:color="auto" w:fill="auto"/>
          </w:tcPr>
          <w:p w14:paraId="036D93F7" w14:textId="1B8DBC57" w:rsidR="009B62FC" w:rsidRPr="00AD6210" w:rsidRDefault="009B62FC" w:rsidP="004863FE">
            <w:pPr>
              <w:rPr>
                <w:rFonts w:ascii="Calibri" w:hAnsi="Calibri" w:cs="Calibri"/>
                <w:b/>
                <w:bCs/>
                <w:i/>
                <w:iCs/>
                <w:color w:val="FF0000"/>
                <w:sz w:val="22"/>
                <w:szCs w:val="22"/>
              </w:rPr>
            </w:pPr>
          </w:p>
        </w:tc>
        <w:tc>
          <w:tcPr>
            <w:tcW w:w="151" w:type="pct"/>
            <w:shd w:val="clear" w:color="auto" w:fill="auto"/>
          </w:tcPr>
          <w:p w14:paraId="1DD21C56" w14:textId="018B0F13" w:rsidR="009B62FC" w:rsidRPr="00AD6210" w:rsidRDefault="009B62FC" w:rsidP="004863FE">
            <w:pPr>
              <w:rPr>
                <w:rFonts w:ascii="Calibri" w:hAnsi="Calibri" w:cs="Calibri"/>
                <w:b/>
                <w:bCs/>
                <w:i/>
                <w:iCs/>
                <w:color w:val="FF0000"/>
                <w:sz w:val="22"/>
                <w:szCs w:val="22"/>
              </w:rPr>
            </w:pPr>
          </w:p>
        </w:tc>
        <w:tc>
          <w:tcPr>
            <w:tcW w:w="1202" w:type="pct"/>
            <w:shd w:val="clear" w:color="auto" w:fill="auto"/>
          </w:tcPr>
          <w:p w14:paraId="2095CC29" w14:textId="2A5E03DE" w:rsidR="009B62FC" w:rsidRDefault="009B62FC" w:rsidP="004863FE">
            <w:pPr>
              <w:rPr>
                <w:rFonts w:ascii="Calibri" w:hAnsi="Calibri" w:cs="Calibri"/>
                <w:b/>
                <w:bCs/>
                <w:i/>
                <w:iCs/>
                <w:color w:val="FF0000"/>
                <w:sz w:val="22"/>
                <w:szCs w:val="22"/>
              </w:rPr>
            </w:pPr>
          </w:p>
        </w:tc>
        <w:tc>
          <w:tcPr>
            <w:tcW w:w="351" w:type="pct"/>
            <w:shd w:val="clear" w:color="auto" w:fill="auto"/>
          </w:tcPr>
          <w:p w14:paraId="2DC60E39" w14:textId="02F8CCEE" w:rsidR="009B62FC" w:rsidRPr="00C4322A" w:rsidRDefault="009B62FC" w:rsidP="004863FE">
            <w:pPr>
              <w:rPr>
                <w:rFonts w:cs="Arial"/>
              </w:rPr>
            </w:pPr>
          </w:p>
        </w:tc>
        <w:tc>
          <w:tcPr>
            <w:tcW w:w="398" w:type="pct"/>
          </w:tcPr>
          <w:p w14:paraId="2D9C39CC" w14:textId="77777777" w:rsidR="009B62FC" w:rsidRPr="00C4322A" w:rsidRDefault="009B62FC" w:rsidP="004863FE">
            <w:pPr>
              <w:rPr>
                <w:rFonts w:cs="Arial"/>
              </w:rPr>
            </w:pPr>
          </w:p>
        </w:tc>
        <w:tc>
          <w:tcPr>
            <w:tcW w:w="441" w:type="pct"/>
            <w:shd w:val="clear" w:color="auto" w:fill="auto"/>
          </w:tcPr>
          <w:p w14:paraId="221C6591" w14:textId="352A2A0E" w:rsidR="009B62FC" w:rsidRPr="00C4322A" w:rsidRDefault="009B62FC" w:rsidP="004863FE">
            <w:pPr>
              <w:rPr>
                <w:rFonts w:cs="Arial"/>
              </w:rPr>
            </w:pPr>
          </w:p>
        </w:tc>
      </w:tr>
    </w:tbl>
    <w:tbl>
      <w:tblPr>
        <w:tblpPr w:leftFromText="180" w:rightFromText="180" w:vertAnchor="text" w:horzAnchor="margin" w:tblpXSpec="center" w:tblpY="179"/>
        <w:tblW w:w="298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43"/>
        <w:gridCol w:w="2125"/>
        <w:gridCol w:w="2978"/>
      </w:tblGrid>
      <w:tr w:rsidR="00AD6210" w:rsidRPr="006D2BFB" w14:paraId="36E2B0BB" w14:textId="77777777" w:rsidTr="00AD6210">
        <w:trPr>
          <w:cantSplit/>
          <w:trHeight w:val="413"/>
        </w:trPr>
        <w:tc>
          <w:tcPr>
            <w:tcW w:w="5000" w:type="pct"/>
            <w:gridSpan w:val="3"/>
            <w:vAlign w:val="center"/>
          </w:tcPr>
          <w:p w14:paraId="7947144C" w14:textId="77777777" w:rsidR="00AD6210" w:rsidRPr="006D2BFB" w:rsidRDefault="00AD6210" w:rsidP="00AD6210">
            <w:pPr>
              <w:pStyle w:val="Heading4"/>
              <w:jc w:val="center"/>
              <w:rPr>
                <w:rFonts w:asciiTheme="minorHAnsi" w:hAnsiTheme="minorHAnsi" w:cstheme="minorHAnsi"/>
                <w:szCs w:val="22"/>
              </w:rPr>
            </w:pPr>
            <w:r w:rsidRPr="006D2BFB">
              <w:rPr>
                <w:rFonts w:asciiTheme="minorHAnsi" w:hAnsiTheme="minorHAnsi" w:cstheme="minorHAnsi"/>
                <w:szCs w:val="22"/>
              </w:rPr>
              <w:lastRenderedPageBreak/>
              <w:t>Risk Rating</w:t>
            </w:r>
          </w:p>
        </w:tc>
      </w:tr>
      <w:tr w:rsidR="00AD6210" w:rsidRPr="006D2BFB" w14:paraId="66D043C0" w14:textId="77777777" w:rsidTr="00502B0F">
        <w:trPr>
          <w:trHeight w:val="891"/>
        </w:trPr>
        <w:tc>
          <w:tcPr>
            <w:tcW w:w="2049" w:type="pct"/>
          </w:tcPr>
          <w:p w14:paraId="31A2B8FF" w14:textId="77777777" w:rsidR="00AD6210" w:rsidRPr="006D2BFB" w:rsidRDefault="00AD6210" w:rsidP="00AD6210">
            <w:pPr>
              <w:jc w:val="center"/>
              <w:rPr>
                <w:rFonts w:asciiTheme="minorHAnsi" w:hAnsiTheme="minorHAnsi" w:cstheme="minorHAnsi"/>
                <w:b/>
                <w:sz w:val="22"/>
                <w:szCs w:val="22"/>
              </w:rPr>
            </w:pPr>
          </w:p>
          <w:p w14:paraId="4A9FD7EB" w14:textId="77777777" w:rsidR="00AD6210" w:rsidRPr="006D2BFB" w:rsidRDefault="00AD6210" w:rsidP="00AD6210">
            <w:pPr>
              <w:jc w:val="center"/>
              <w:rPr>
                <w:rFonts w:asciiTheme="minorHAnsi" w:hAnsiTheme="minorHAnsi" w:cstheme="minorHAnsi"/>
                <w:b/>
                <w:sz w:val="22"/>
                <w:szCs w:val="22"/>
              </w:rPr>
            </w:pPr>
            <w:r w:rsidRPr="006D2BFB">
              <w:rPr>
                <w:rFonts w:asciiTheme="minorHAnsi" w:hAnsiTheme="minorHAnsi" w:cstheme="minorHAnsi"/>
                <w:b/>
                <w:sz w:val="22"/>
                <w:szCs w:val="22"/>
              </w:rPr>
              <w:t>Severity</w:t>
            </w:r>
          </w:p>
        </w:tc>
        <w:tc>
          <w:tcPr>
            <w:tcW w:w="1229" w:type="pct"/>
          </w:tcPr>
          <w:p w14:paraId="712B1E92" w14:textId="77777777" w:rsidR="00AD6210" w:rsidRPr="006D2BFB" w:rsidRDefault="00AD6210" w:rsidP="00AD6210">
            <w:pPr>
              <w:pStyle w:val="Heading5"/>
              <w:rPr>
                <w:rFonts w:asciiTheme="minorHAnsi" w:hAnsiTheme="minorHAnsi" w:cstheme="minorHAnsi"/>
                <w:i/>
                <w:sz w:val="22"/>
                <w:szCs w:val="22"/>
              </w:rPr>
            </w:pPr>
            <w:r w:rsidRPr="006D2BFB">
              <w:rPr>
                <w:rFonts w:asciiTheme="minorHAnsi" w:hAnsiTheme="minorHAnsi" w:cstheme="minorHAnsi"/>
                <w:sz w:val="22"/>
                <w:szCs w:val="22"/>
              </w:rPr>
              <w:t>Value</w:t>
            </w:r>
          </w:p>
        </w:tc>
        <w:tc>
          <w:tcPr>
            <w:tcW w:w="1722" w:type="pct"/>
          </w:tcPr>
          <w:p w14:paraId="1E40BCD4" w14:textId="77777777" w:rsidR="00AD6210" w:rsidRPr="006D2BFB" w:rsidRDefault="00AD6210" w:rsidP="00AD6210">
            <w:pPr>
              <w:jc w:val="center"/>
              <w:rPr>
                <w:rFonts w:asciiTheme="minorHAnsi" w:hAnsiTheme="minorHAnsi" w:cstheme="minorHAnsi"/>
                <w:b/>
                <w:sz w:val="22"/>
                <w:szCs w:val="22"/>
              </w:rPr>
            </w:pPr>
          </w:p>
          <w:p w14:paraId="3498D92C" w14:textId="77777777" w:rsidR="00AD6210" w:rsidRPr="006D2BFB" w:rsidRDefault="00AD6210" w:rsidP="00AD6210">
            <w:pPr>
              <w:jc w:val="center"/>
              <w:rPr>
                <w:rFonts w:asciiTheme="minorHAnsi" w:hAnsiTheme="minorHAnsi" w:cstheme="minorHAnsi"/>
                <w:b/>
                <w:sz w:val="22"/>
                <w:szCs w:val="22"/>
              </w:rPr>
            </w:pPr>
            <w:r w:rsidRPr="006D2BFB">
              <w:rPr>
                <w:rFonts w:asciiTheme="minorHAnsi" w:hAnsiTheme="minorHAnsi" w:cstheme="minorHAnsi"/>
                <w:b/>
                <w:sz w:val="22"/>
                <w:szCs w:val="22"/>
              </w:rPr>
              <w:t>Probability</w:t>
            </w:r>
          </w:p>
        </w:tc>
      </w:tr>
      <w:tr w:rsidR="00AD6210" w:rsidRPr="006D2BFB" w14:paraId="58FA87D4" w14:textId="77777777" w:rsidTr="00502B0F">
        <w:tc>
          <w:tcPr>
            <w:tcW w:w="2049" w:type="pct"/>
            <w:vAlign w:val="center"/>
          </w:tcPr>
          <w:p w14:paraId="5EC403A0"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Negligible</w:t>
            </w:r>
          </w:p>
        </w:tc>
        <w:tc>
          <w:tcPr>
            <w:tcW w:w="1229" w:type="pct"/>
            <w:vAlign w:val="center"/>
          </w:tcPr>
          <w:p w14:paraId="20CBFA07" w14:textId="77777777" w:rsidR="00AD6210" w:rsidRPr="006D2BFB" w:rsidRDefault="00AD6210" w:rsidP="00AD6210">
            <w:pPr>
              <w:jc w:val="center"/>
              <w:rPr>
                <w:rFonts w:asciiTheme="minorHAnsi" w:hAnsiTheme="minorHAnsi" w:cstheme="minorHAnsi"/>
                <w:b/>
                <w:sz w:val="22"/>
                <w:szCs w:val="22"/>
              </w:rPr>
            </w:pPr>
            <w:r w:rsidRPr="006D2BFB">
              <w:rPr>
                <w:rFonts w:asciiTheme="minorHAnsi" w:hAnsiTheme="minorHAnsi" w:cstheme="minorHAnsi"/>
                <w:b/>
                <w:sz w:val="22"/>
                <w:szCs w:val="22"/>
              </w:rPr>
              <w:t>1</w:t>
            </w:r>
          </w:p>
        </w:tc>
        <w:tc>
          <w:tcPr>
            <w:tcW w:w="1722" w:type="pct"/>
            <w:vAlign w:val="center"/>
          </w:tcPr>
          <w:p w14:paraId="4C439D68"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Unlikely</w:t>
            </w:r>
          </w:p>
        </w:tc>
      </w:tr>
      <w:tr w:rsidR="00AD6210" w:rsidRPr="006D2BFB" w14:paraId="1843896A" w14:textId="77777777" w:rsidTr="00502B0F">
        <w:tc>
          <w:tcPr>
            <w:tcW w:w="2049" w:type="pct"/>
            <w:vAlign w:val="center"/>
          </w:tcPr>
          <w:p w14:paraId="1E39C32F"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Slight</w:t>
            </w:r>
          </w:p>
        </w:tc>
        <w:tc>
          <w:tcPr>
            <w:tcW w:w="1229" w:type="pct"/>
            <w:vAlign w:val="center"/>
          </w:tcPr>
          <w:p w14:paraId="29019C85" w14:textId="77777777" w:rsidR="00AD6210" w:rsidRPr="006D2BFB" w:rsidRDefault="00AD6210" w:rsidP="00AD6210">
            <w:pPr>
              <w:jc w:val="center"/>
              <w:rPr>
                <w:rFonts w:asciiTheme="minorHAnsi" w:hAnsiTheme="minorHAnsi" w:cstheme="minorHAnsi"/>
                <w:b/>
                <w:sz w:val="22"/>
                <w:szCs w:val="22"/>
              </w:rPr>
            </w:pPr>
            <w:r w:rsidRPr="006D2BFB">
              <w:rPr>
                <w:rFonts w:asciiTheme="minorHAnsi" w:hAnsiTheme="minorHAnsi" w:cstheme="minorHAnsi"/>
                <w:b/>
                <w:sz w:val="22"/>
                <w:szCs w:val="22"/>
              </w:rPr>
              <w:t>2</w:t>
            </w:r>
          </w:p>
        </w:tc>
        <w:tc>
          <w:tcPr>
            <w:tcW w:w="1722" w:type="pct"/>
            <w:vAlign w:val="center"/>
          </w:tcPr>
          <w:p w14:paraId="3DDE67DE"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Possible</w:t>
            </w:r>
          </w:p>
        </w:tc>
      </w:tr>
      <w:tr w:rsidR="00AD6210" w:rsidRPr="006D2BFB" w14:paraId="3B480161" w14:textId="77777777" w:rsidTr="00502B0F">
        <w:tc>
          <w:tcPr>
            <w:tcW w:w="2049" w:type="pct"/>
            <w:vAlign w:val="center"/>
          </w:tcPr>
          <w:p w14:paraId="71FB7235"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Moderate</w:t>
            </w:r>
          </w:p>
        </w:tc>
        <w:tc>
          <w:tcPr>
            <w:tcW w:w="1229" w:type="pct"/>
            <w:vAlign w:val="center"/>
          </w:tcPr>
          <w:p w14:paraId="56595F20" w14:textId="77777777" w:rsidR="00AD6210" w:rsidRPr="006D2BFB" w:rsidRDefault="00AD6210" w:rsidP="00AD6210">
            <w:pPr>
              <w:jc w:val="center"/>
              <w:rPr>
                <w:rFonts w:asciiTheme="minorHAnsi" w:hAnsiTheme="minorHAnsi" w:cstheme="minorHAnsi"/>
                <w:b/>
                <w:sz w:val="22"/>
                <w:szCs w:val="22"/>
              </w:rPr>
            </w:pPr>
            <w:r w:rsidRPr="006D2BFB">
              <w:rPr>
                <w:rFonts w:asciiTheme="minorHAnsi" w:hAnsiTheme="minorHAnsi" w:cstheme="minorHAnsi"/>
                <w:b/>
                <w:sz w:val="22"/>
                <w:szCs w:val="22"/>
              </w:rPr>
              <w:t>3</w:t>
            </w:r>
          </w:p>
        </w:tc>
        <w:tc>
          <w:tcPr>
            <w:tcW w:w="1722" w:type="pct"/>
            <w:vAlign w:val="center"/>
          </w:tcPr>
          <w:p w14:paraId="3DA342D7"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Quite Possible</w:t>
            </w:r>
          </w:p>
        </w:tc>
      </w:tr>
      <w:tr w:rsidR="00AD6210" w:rsidRPr="006D2BFB" w14:paraId="039DCE52" w14:textId="77777777" w:rsidTr="00502B0F">
        <w:tc>
          <w:tcPr>
            <w:tcW w:w="2049" w:type="pct"/>
            <w:vAlign w:val="center"/>
          </w:tcPr>
          <w:p w14:paraId="5469C6D2"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Severe</w:t>
            </w:r>
          </w:p>
        </w:tc>
        <w:tc>
          <w:tcPr>
            <w:tcW w:w="1229" w:type="pct"/>
            <w:vAlign w:val="center"/>
          </w:tcPr>
          <w:p w14:paraId="78FD454C" w14:textId="77777777" w:rsidR="00AD6210" w:rsidRPr="006D2BFB" w:rsidRDefault="00AD6210" w:rsidP="00AD6210">
            <w:pPr>
              <w:jc w:val="center"/>
              <w:rPr>
                <w:rFonts w:asciiTheme="minorHAnsi" w:hAnsiTheme="minorHAnsi" w:cstheme="minorHAnsi"/>
                <w:b/>
                <w:sz w:val="22"/>
                <w:szCs w:val="22"/>
              </w:rPr>
            </w:pPr>
            <w:r w:rsidRPr="006D2BFB">
              <w:rPr>
                <w:rFonts w:asciiTheme="minorHAnsi" w:hAnsiTheme="minorHAnsi" w:cstheme="minorHAnsi"/>
                <w:b/>
                <w:sz w:val="22"/>
                <w:szCs w:val="22"/>
              </w:rPr>
              <w:t>4</w:t>
            </w:r>
          </w:p>
        </w:tc>
        <w:tc>
          <w:tcPr>
            <w:tcW w:w="1722" w:type="pct"/>
            <w:vAlign w:val="center"/>
          </w:tcPr>
          <w:p w14:paraId="27585ABD"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Likely</w:t>
            </w:r>
          </w:p>
        </w:tc>
      </w:tr>
      <w:tr w:rsidR="00AD6210" w:rsidRPr="006D2BFB" w14:paraId="1106BD7F" w14:textId="77777777" w:rsidTr="00502B0F">
        <w:trPr>
          <w:trHeight w:val="251"/>
        </w:trPr>
        <w:tc>
          <w:tcPr>
            <w:tcW w:w="2049" w:type="pct"/>
            <w:vAlign w:val="center"/>
          </w:tcPr>
          <w:p w14:paraId="5800C21B"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Very Severe</w:t>
            </w:r>
          </w:p>
        </w:tc>
        <w:tc>
          <w:tcPr>
            <w:tcW w:w="1229" w:type="pct"/>
            <w:vAlign w:val="center"/>
          </w:tcPr>
          <w:p w14:paraId="302366FE" w14:textId="77777777" w:rsidR="00AD6210" w:rsidRPr="006D2BFB" w:rsidRDefault="00AD6210" w:rsidP="00AD6210">
            <w:pPr>
              <w:jc w:val="center"/>
              <w:rPr>
                <w:rFonts w:asciiTheme="minorHAnsi" w:hAnsiTheme="minorHAnsi" w:cstheme="minorHAnsi"/>
                <w:b/>
                <w:sz w:val="22"/>
                <w:szCs w:val="22"/>
              </w:rPr>
            </w:pPr>
            <w:r w:rsidRPr="006D2BFB">
              <w:rPr>
                <w:rFonts w:asciiTheme="minorHAnsi" w:hAnsiTheme="minorHAnsi" w:cstheme="minorHAnsi"/>
                <w:b/>
                <w:sz w:val="22"/>
                <w:szCs w:val="22"/>
              </w:rPr>
              <w:t>5</w:t>
            </w:r>
          </w:p>
        </w:tc>
        <w:tc>
          <w:tcPr>
            <w:tcW w:w="1722" w:type="pct"/>
            <w:vAlign w:val="center"/>
          </w:tcPr>
          <w:p w14:paraId="5932E84D" w14:textId="77777777" w:rsidR="00AD6210" w:rsidRPr="006D2BFB" w:rsidRDefault="00AD6210" w:rsidP="00AD6210">
            <w:pPr>
              <w:pStyle w:val="Heading4"/>
              <w:rPr>
                <w:rFonts w:asciiTheme="minorHAnsi" w:hAnsiTheme="minorHAnsi" w:cstheme="minorHAnsi"/>
                <w:szCs w:val="22"/>
              </w:rPr>
            </w:pPr>
            <w:r w:rsidRPr="006D2BFB">
              <w:rPr>
                <w:rFonts w:asciiTheme="minorHAnsi" w:hAnsiTheme="minorHAnsi" w:cstheme="minorHAnsi"/>
                <w:szCs w:val="22"/>
              </w:rPr>
              <w:t>Very Likely</w:t>
            </w:r>
          </w:p>
        </w:tc>
      </w:tr>
    </w:tbl>
    <w:p w14:paraId="1FAECE02" w14:textId="77777777" w:rsidR="003A45BB" w:rsidRDefault="003A45BB" w:rsidP="003A45BB">
      <w:pPr>
        <w:tabs>
          <w:tab w:val="left" w:pos="6379"/>
        </w:tabs>
        <w:ind w:left="762" w:right="-34" w:hanging="762"/>
        <w:rPr>
          <w:b/>
        </w:rPr>
      </w:pPr>
    </w:p>
    <w:p w14:paraId="12320412" w14:textId="77777777" w:rsidR="00AD6210" w:rsidRDefault="00AD6210" w:rsidP="00AD6210"/>
    <w:p w14:paraId="6CC5E8D2" w14:textId="77777777" w:rsidR="00AD6210" w:rsidRDefault="00AD6210" w:rsidP="00AD6210"/>
    <w:p w14:paraId="2AB7CDAA" w14:textId="77777777" w:rsidR="00AD6210" w:rsidRDefault="00AD6210" w:rsidP="00AD6210"/>
    <w:p w14:paraId="55A976AC" w14:textId="77777777" w:rsidR="00AD6210" w:rsidRDefault="00AD6210" w:rsidP="00AD6210"/>
    <w:p w14:paraId="1AAE579B" w14:textId="77777777" w:rsidR="00AD6210" w:rsidRDefault="00AD6210" w:rsidP="00AD6210"/>
    <w:p w14:paraId="5F0D527B" w14:textId="77777777" w:rsidR="00AD6210" w:rsidRDefault="00AD6210" w:rsidP="00AD6210"/>
    <w:p w14:paraId="43F5F942" w14:textId="77777777" w:rsidR="00AD6210" w:rsidRDefault="00AD6210" w:rsidP="00AD6210"/>
    <w:p w14:paraId="0FBFBE99" w14:textId="77777777" w:rsidR="00AD6210" w:rsidRDefault="00AD6210" w:rsidP="00AD6210"/>
    <w:p w14:paraId="72C0D933" w14:textId="77777777" w:rsidR="00AD6210" w:rsidRDefault="00AD6210" w:rsidP="00AD6210"/>
    <w:p w14:paraId="6288CDB7" w14:textId="77777777" w:rsidR="00AD6210" w:rsidRDefault="00AD6210" w:rsidP="00AD6210"/>
    <w:tbl>
      <w:tblPr>
        <w:tblpPr w:leftFromText="180" w:rightFromText="180" w:vertAnchor="text" w:horzAnchor="margin" w:tblpXSpec="center"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78"/>
        <w:gridCol w:w="4111"/>
      </w:tblGrid>
      <w:tr w:rsidR="006D2BFB" w:rsidRPr="006D2BFB" w14:paraId="2FDBBC09" w14:textId="77777777" w:rsidTr="006D2BFB">
        <w:trPr>
          <w:cantSplit/>
          <w:trHeight w:val="466"/>
        </w:trPr>
        <w:tc>
          <w:tcPr>
            <w:tcW w:w="8789" w:type="dxa"/>
            <w:gridSpan w:val="2"/>
            <w:vAlign w:val="center"/>
          </w:tcPr>
          <w:p w14:paraId="61508A43" w14:textId="77777777" w:rsidR="006D2BFB" w:rsidRPr="006D2BFB" w:rsidRDefault="006D2BFB" w:rsidP="006D2BFB">
            <w:pPr>
              <w:pStyle w:val="Heading4"/>
              <w:jc w:val="center"/>
              <w:rPr>
                <w:rFonts w:ascii="Calibri" w:hAnsi="Calibri" w:cs="Calibri"/>
                <w:sz w:val="20"/>
              </w:rPr>
            </w:pPr>
            <w:r w:rsidRPr="006D2BFB">
              <w:rPr>
                <w:rFonts w:ascii="Calibri" w:hAnsi="Calibri" w:cs="Calibri"/>
                <w:sz w:val="20"/>
              </w:rPr>
              <w:t>Ranking of Risk</w:t>
            </w:r>
          </w:p>
          <w:p w14:paraId="69D51D8E" w14:textId="77777777" w:rsidR="006D2BFB" w:rsidRPr="006D2BFB" w:rsidRDefault="006D2BFB" w:rsidP="006D2BFB">
            <w:pPr>
              <w:jc w:val="center"/>
              <w:rPr>
                <w:rFonts w:ascii="Calibri" w:hAnsi="Calibri" w:cs="Calibri"/>
                <w:b/>
                <w:sz w:val="20"/>
              </w:rPr>
            </w:pPr>
            <w:r w:rsidRPr="006D2BFB">
              <w:rPr>
                <w:rFonts w:ascii="Calibri" w:hAnsi="Calibri" w:cs="Calibri"/>
                <w:b/>
                <w:sz w:val="20"/>
              </w:rPr>
              <w:t>(Risk Level)</w:t>
            </w:r>
          </w:p>
        </w:tc>
      </w:tr>
      <w:tr w:rsidR="006D2BFB" w:rsidRPr="006D2BFB" w14:paraId="7D815760" w14:textId="77777777" w:rsidTr="006D2BFB">
        <w:trPr>
          <w:trHeight w:val="466"/>
        </w:trPr>
        <w:tc>
          <w:tcPr>
            <w:tcW w:w="4678" w:type="dxa"/>
            <w:vAlign w:val="center"/>
          </w:tcPr>
          <w:p w14:paraId="1BC96AE1" w14:textId="77777777" w:rsidR="006D2BFB" w:rsidRPr="006D2BFB" w:rsidRDefault="006D2BFB" w:rsidP="006D2BFB">
            <w:pPr>
              <w:jc w:val="center"/>
              <w:rPr>
                <w:rFonts w:ascii="Calibri" w:hAnsi="Calibri" w:cs="Calibri"/>
                <w:b/>
                <w:sz w:val="20"/>
              </w:rPr>
            </w:pPr>
            <w:r w:rsidRPr="006D2BFB">
              <w:rPr>
                <w:rFonts w:ascii="Calibri" w:hAnsi="Calibri" w:cs="Calibri"/>
                <w:b/>
                <w:sz w:val="20"/>
              </w:rPr>
              <w:t>1 – 4</w:t>
            </w:r>
          </w:p>
        </w:tc>
        <w:tc>
          <w:tcPr>
            <w:tcW w:w="4111" w:type="dxa"/>
            <w:vAlign w:val="center"/>
          </w:tcPr>
          <w:p w14:paraId="191609C4" w14:textId="77777777" w:rsidR="006D2BFB" w:rsidRPr="006D2BFB" w:rsidRDefault="006D2BFB" w:rsidP="006D2BFB">
            <w:pPr>
              <w:jc w:val="center"/>
              <w:rPr>
                <w:rFonts w:ascii="Calibri" w:hAnsi="Calibri" w:cs="Calibri"/>
                <w:b/>
                <w:color w:val="008000"/>
                <w:sz w:val="20"/>
              </w:rPr>
            </w:pPr>
            <w:r w:rsidRPr="006D2BFB">
              <w:rPr>
                <w:rFonts w:ascii="Calibri" w:hAnsi="Calibri" w:cs="Calibri"/>
                <w:b/>
                <w:color w:val="008000"/>
                <w:sz w:val="20"/>
              </w:rPr>
              <w:t>Low Risk</w:t>
            </w:r>
          </w:p>
        </w:tc>
      </w:tr>
      <w:tr w:rsidR="006D2BFB" w:rsidRPr="006D2BFB" w14:paraId="357260EE" w14:textId="77777777" w:rsidTr="006D2BFB">
        <w:trPr>
          <w:trHeight w:val="430"/>
        </w:trPr>
        <w:tc>
          <w:tcPr>
            <w:tcW w:w="4678" w:type="dxa"/>
            <w:vAlign w:val="center"/>
          </w:tcPr>
          <w:p w14:paraId="66020066" w14:textId="77777777" w:rsidR="006D2BFB" w:rsidRPr="006D2BFB" w:rsidRDefault="006D2BFB" w:rsidP="006D2BFB">
            <w:pPr>
              <w:jc w:val="center"/>
              <w:rPr>
                <w:rFonts w:ascii="Calibri" w:hAnsi="Calibri" w:cs="Calibri"/>
                <w:b/>
                <w:sz w:val="20"/>
              </w:rPr>
            </w:pPr>
            <w:r w:rsidRPr="006D2BFB">
              <w:rPr>
                <w:rFonts w:ascii="Calibri" w:hAnsi="Calibri" w:cs="Calibri"/>
                <w:b/>
                <w:sz w:val="20"/>
              </w:rPr>
              <w:t>5 – 15</w:t>
            </w:r>
          </w:p>
        </w:tc>
        <w:tc>
          <w:tcPr>
            <w:tcW w:w="4111" w:type="dxa"/>
            <w:vAlign w:val="center"/>
          </w:tcPr>
          <w:p w14:paraId="75D63313" w14:textId="77777777" w:rsidR="006D2BFB" w:rsidRPr="006D2BFB" w:rsidRDefault="006D2BFB" w:rsidP="006D2BFB">
            <w:pPr>
              <w:jc w:val="center"/>
              <w:rPr>
                <w:rFonts w:ascii="Calibri" w:hAnsi="Calibri" w:cs="Calibri"/>
                <w:b/>
                <w:color w:val="0000FF"/>
                <w:sz w:val="20"/>
              </w:rPr>
            </w:pPr>
            <w:r w:rsidRPr="006D2BFB">
              <w:rPr>
                <w:rFonts w:ascii="Calibri" w:hAnsi="Calibri" w:cs="Calibri"/>
                <w:b/>
                <w:color w:val="4472C4" w:themeColor="accent1"/>
                <w:sz w:val="20"/>
              </w:rPr>
              <w:t>Medium Risk</w:t>
            </w:r>
          </w:p>
        </w:tc>
      </w:tr>
      <w:tr w:rsidR="006D2BFB" w:rsidRPr="006D2BFB" w14:paraId="37937A4A" w14:textId="77777777" w:rsidTr="006D2BFB">
        <w:trPr>
          <w:trHeight w:val="537"/>
        </w:trPr>
        <w:tc>
          <w:tcPr>
            <w:tcW w:w="4678" w:type="dxa"/>
            <w:vAlign w:val="center"/>
          </w:tcPr>
          <w:p w14:paraId="7FFD5C34" w14:textId="77777777" w:rsidR="006D2BFB" w:rsidRPr="006D2BFB" w:rsidRDefault="006D2BFB" w:rsidP="006D2BFB">
            <w:pPr>
              <w:jc w:val="center"/>
              <w:rPr>
                <w:rFonts w:ascii="Calibri" w:hAnsi="Calibri" w:cs="Calibri"/>
                <w:b/>
                <w:sz w:val="20"/>
              </w:rPr>
            </w:pPr>
            <w:r w:rsidRPr="006D2BFB">
              <w:rPr>
                <w:rFonts w:ascii="Calibri" w:hAnsi="Calibri" w:cs="Calibri"/>
                <w:b/>
                <w:sz w:val="20"/>
              </w:rPr>
              <w:t>16 - 25</w:t>
            </w:r>
          </w:p>
        </w:tc>
        <w:tc>
          <w:tcPr>
            <w:tcW w:w="4111" w:type="dxa"/>
            <w:vAlign w:val="center"/>
          </w:tcPr>
          <w:p w14:paraId="35C73D9D" w14:textId="77777777" w:rsidR="006D2BFB" w:rsidRPr="006D2BFB" w:rsidRDefault="006D2BFB" w:rsidP="006D2BFB">
            <w:pPr>
              <w:jc w:val="center"/>
              <w:rPr>
                <w:rFonts w:ascii="Calibri" w:hAnsi="Calibri" w:cs="Calibri"/>
                <w:b/>
                <w:color w:val="FF0000"/>
                <w:sz w:val="20"/>
              </w:rPr>
            </w:pPr>
            <w:r w:rsidRPr="006D2BFB">
              <w:rPr>
                <w:rFonts w:ascii="Calibri" w:hAnsi="Calibri" w:cs="Calibri"/>
                <w:b/>
                <w:color w:val="FF0000"/>
                <w:sz w:val="20"/>
              </w:rPr>
              <w:t>High Risk</w:t>
            </w:r>
          </w:p>
        </w:tc>
      </w:tr>
    </w:tbl>
    <w:p w14:paraId="430E7C64" w14:textId="77777777" w:rsidR="00AD6210" w:rsidRDefault="00AD6210" w:rsidP="00AD6210"/>
    <w:p w14:paraId="736C0B71" w14:textId="77777777" w:rsidR="00AD6210" w:rsidRDefault="00AD6210" w:rsidP="00AD6210"/>
    <w:p w14:paraId="00557A80" w14:textId="77777777" w:rsidR="00AD6210" w:rsidRDefault="00AD6210" w:rsidP="00AD6210"/>
    <w:p w14:paraId="163365CC" w14:textId="77777777" w:rsidR="00AD6210" w:rsidRDefault="00AD6210" w:rsidP="00AD6210"/>
    <w:p w14:paraId="22C7F5DD" w14:textId="77777777" w:rsidR="00AD6210" w:rsidRDefault="00AD6210" w:rsidP="00AD6210"/>
    <w:p w14:paraId="026A6C5E" w14:textId="77777777" w:rsidR="00AD6210" w:rsidRDefault="00AD6210" w:rsidP="00AD6210"/>
    <w:p w14:paraId="7A484E0E" w14:textId="77777777" w:rsidR="00AD6210" w:rsidRDefault="00AD6210" w:rsidP="00AD6210"/>
    <w:p w14:paraId="3FDC874A" w14:textId="77777777" w:rsidR="00AD6210" w:rsidRDefault="00AD6210" w:rsidP="00AD6210"/>
    <w:p w14:paraId="5AAEBBBF" w14:textId="77777777" w:rsidR="00AD6210" w:rsidRPr="00916B5A" w:rsidRDefault="00AD6210" w:rsidP="00AD6210">
      <w:pPr>
        <w:rPr>
          <w:b/>
          <w:bCs/>
          <w:color w:val="000000" w:themeColor="text1"/>
        </w:rPr>
      </w:pPr>
    </w:p>
    <w:p w14:paraId="74017E6E" w14:textId="31F4F45B" w:rsidR="00AD6210" w:rsidRPr="006D2BFB" w:rsidRDefault="00AD6210" w:rsidP="00AD6210">
      <w:pPr>
        <w:rPr>
          <w:rFonts w:asciiTheme="minorHAnsi" w:hAnsiTheme="minorHAnsi" w:cstheme="minorHAnsi"/>
          <w:b/>
          <w:bCs/>
          <w:color w:val="000000" w:themeColor="text1"/>
          <w:sz w:val="32"/>
          <w:szCs w:val="32"/>
        </w:rPr>
      </w:pPr>
      <w:r w:rsidRPr="00916B5A">
        <w:rPr>
          <w:b/>
          <w:bCs/>
          <w:color w:val="000000" w:themeColor="text1"/>
        </w:rPr>
        <w:t xml:space="preserve">                                                  </w:t>
      </w:r>
      <w:r w:rsidRPr="006D2BFB">
        <w:rPr>
          <w:rFonts w:asciiTheme="minorHAnsi" w:hAnsiTheme="minorHAnsi" w:cstheme="minorHAnsi"/>
          <w:b/>
          <w:bCs/>
          <w:color w:val="FF0000"/>
          <w:sz w:val="32"/>
          <w:szCs w:val="32"/>
        </w:rPr>
        <w:t>Hazard Value x Risk Value = Risk Level</w:t>
      </w:r>
    </w:p>
    <w:p w14:paraId="79503A54" w14:textId="77777777" w:rsidR="006D2BFB" w:rsidRDefault="00AD6210" w:rsidP="00AD6210">
      <w:pPr>
        <w:rPr>
          <w:rFonts w:asciiTheme="minorHAnsi" w:hAnsiTheme="minorHAnsi" w:cstheme="minorHAnsi"/>
          <w:b/>
          <w:bCs/>
          <w:szCs w:val="24"/>
        </w:rPr>
      </w:pPr>
      <w:r w:rsidRPr="00AD6210">
        <w:rPr>
          <w:rFonts w:asciiTheme="minorHAnsi" w:hAnsiTheme="minorHAnsi" w:cstheme="minorHAnsi"/>
          <w:b/>
          <w:bCs/>
          <w:sz w:val="28"/>
          <w:szCs w:val="28"/>
        </w:rPr>
        <w:tab/>
      </w:r>
      <w:r w:rsidRPr="00AD6210">
        <w:rPr>
          <w:rFonts w:asciiTheme="minorHAnsi" w:hAnsiTheme="minorHAnsi" w:cstheme="minorHAnsi"/>
          <w:b/>
          <w:bCs/>
          <w:sz w:val="28"/>
          <w:szCs w:val="28"/>
        </w:rPr>
        <w:tab/>
      </w:r>
      <w:r w:rsidRPr="00AD6210">
        <w:rPr>
          <w:rFonts w:asciiTheme="minorHAnsi" w:hAnsiTheme="minorHAnsi" w:cstheme="minorHAnsi"/>
          <w:b/>
          <w:bCs/>
          <w:sz w:val="28"/>
          <w:szCs w:val="28"/>
        </w:rPr>
        <w:tab/>
      </w:r>
      <w:r w:rsidRPr="00AD6210">
        <w:rPr>
          <w:rFonts w:asciiTheme="minorHAnsi" w:hAnsiTheme="minorHAnsi" w:cstheme="minorHAnsi"/>
          <w:b/>
          <w:bCs/>
          <w:sz w:val="28"/>
          <w:szCs w:val="28"/>
        </w:rPr>
        <w:tab/>
      </w:r>
      <w:r w:rsidRPr="006D2BFB">
        <w:rPr>
          <w:rFonts w:asciiTheme="minorHAnsi" w:hAnsiTheme="minorHAnsi" w:cstheme="minorHAnsi"/>
          <w:b/>
          <w:bCs/>
          <w:szCs w:val="24"/>
        </w:rPr>
        <w:t xml:space="preserve"> </w:t>
      </w:r>
      <w:r w:rsidR="006D2BFB" w:rsidRPr="006D2BFB">
        <w:rPr>
          <w:rFonts w:asciiTheme="minorHAnsi" w:hAnsiTheme="minorHAnsi" w:cstheme="minorHAnsi"/>
          <w:b/>
          <w:bCs/>
          <w:szCs w:val="24"/>
        </w:rPr>
        <w:t xml:space="preserve">          </w:t>
      </w:r>
    </w:p>
    <w:p w14:paraId="02E51F27" w14:textId="367CBD80" w:rsidR="00AD6210" w:rsidRPr="006D2BFB" w:rsidRDefault="006D2BFB" w:rsidP="00AD6210">
      <w:pPr>
        <w:rPr>
          <w:rFonts w:asciiTheme="minorHAnsi" w:hAnsiTheme="minorHAnsi" w:cstheme="minorHAnsi"/>
          <w:b/>
          <w:bCs/>
          <w:szCs w:val="24"/>
        </w:rPr>
      </w:pPr>
      <w:r>
        <w:rPr>
          <w:rFonts w:asciiTheme="minorHAnsi" w:hAnsiTheme="minorHAnsi" w:cstheme="minorHAnsi"/>
          <w:b/>
          <w:bCs/>
          <w:szCs w:val="24"/>
        </w:rPr>
        <w:t xml:space="preserve">                                                            </w:t>
      </w:r>
      <w:r w:rsidR="00AD6210" w:rsidRPr="006D2BFB">
        <w:rPr>
          <w:rFonts w:asciiTheme="minorHAnsi" w:hAnsiTheme="minorHAnsi" w:cstheme="minorHAnsi"/>
          <w:b/>
          <w:bCs/>
          <w:szCs w:val="24"/>
        </w:rPr>
        <w:t xml:space="preserve"> Low Risk – risk can be </w:t>
      </w:r>
      <w:proofErr w:type="gramStart"/>
      <w:r w:rsidR="00AD6210" w:rsidRPr="006D2BFB">
        <w:rPr>
          <w:rFonts w:asciiTheme="minorHAnsi" w:hAnsiTheme="minorHAnsi" w:cstheme="minorHAnsi"/>
          <w:b/>
          <w:bCs/>
          <w:szCs w:val="24"/>
        </w:rPr>
        <w:t>acceptable</w:t>
      </w:r>
      <w:proofErr w:type="gramEnd"/>
    </w:p>
    <w:p w14:paraId="4296C73C" w14:textId="19C55EFF" w:rsidR="00AD6210" w:rsidRPr="006D2BFB" w:rsidRDefault="00AD6210" w:rsidP="00AD6210">
      <w:pPr>
        <w:rPr>
          <w:rFonts w:asciiTheme="minorHAnsi" w:hAnsiTheme="minorHAnsi" w:cstheme="minorHAnsi"/>
          <w:b/>
          <w:bCs/>
          <w:szCs w:val="24"/>
        </w:rPr>
      </w:pPr>
      <w:r w:rsidRPr="006D2BFB">
        <w:rPr>
          <w:rFonts w:asciiTheme="minorHAnsi" w:hAnsiTheme="minorHAnsi" w:cstheme="minorHAnsi"/>
          <w:b/>
          <w:bCs/>
          <w:szCs w:val="24"/>
        </w:rPr>
        <w:tab/>
      </w:r>
      <w:r w:rsidRPr="006D2BFB">
        <w:rPr>
          <w:rFonts w:asciiTheme="minorHAnsi" w:hAnsiTheme="minorHAnsi" w:cstheme="minorHAnsi"/>
          <w:b/>
          <w:bCs/>
          <w:szCs w:val="24"/>
        </w:rPr>
        <w:tab/>
      </w:r>
      <w:r w:rsidRPr="006D2BFB">
        <w:rPr>
          <w:rFonts w:asciiTheme="minorHAnsi" w:hAnsiTheme="minorHAnsi" w:cstheme="minorHAnsi"/>
          <w:b/>
          <w:bCs/>
          <w:szCs w:val="24"/>
        </w:rPr>
        <w:tab/>
      </w:r>
      <w:r w:rsidRPr="006D2BFB">
        <w:rPr>
          <w:rFonts w:asciiTheme="minorHAnsi" w:hAnsiTheme="minorHAnsi" w:cstheme="minorHAnsi"/>
          <w:b/>
          <w:bCs/>
          <w:szCs w:val="24"/>
        </w:rPr>
        <w:tab/>
        <w:t xml:space="preserve">        Medium Risk – acceptable with adequate control measures in place</w:t>
      </w:r>
    </w:p>
    <w:p w14:paraId="5EB87843" w14:textId="02C78FBD" w:rsidR="00BA7BF8" w:rsidRPr="006D2BFB" w:rsidRDefault="00AD6210" w:rsidP="003A45BB">
      <w:pPr>
        <w:rPr>
          <w:rFonts w:asciiTheme="minorHAnsi" w:hAnsiTheme="minorHAnsi" w:cstheme="minorHAnsi"/>
          <w:b/>
          <w:bCs/>
          <w:szCs w:val="24"/>
        </w:rPr>
      </w:pPr>
      <w:r w:rsidRPr="006D2BFB">
        <w:rPr>
          <w:rFonts w:asciiTheme="minorHAnsi" w:hAnsiTheme="minorHAnsi" w:cstheme="minorHAnsi"/>
          <w:b/>
          <w:bCs/>
          <w:szCs w:val="24"/>
        </w:rPr>
        <w:tab/>
      </w:r>
      <w:r w:rsidRPr="006D2BFB">
        <w:rPr>
          <w:rFonts w:asciiTheme="minorHAnsi" w:hAnsiTheme="minorHAnsi" w:cstheme="minorHAnsi"/>
          <w:b/>
          <w:bCs/>
          <w:szCs w:val="24"/>
        </w:rPr>
        <w:tab/>
      </w:r>
      <w:r w:rsidRPr="006D2BFB">
        <w:rPr>
          <w:rFonts w:asciiTheme="minorHAnsi" w:hAnsiTheme="minorHAnsi" w:cstheme="minorHAnsi"/>
          <w:b/>
          <w:bCs/>
          <w:szCs w:val="24"/>
        </w:rPr>
        <w:tab/>
      </w:r>
      <w:r w:rsidRPr="006D2BFB">
        <w:rPr>
          <w:rFonts w:asciiTheme="minorHAnsi" w:hAnsiTheme="minorHAnsi" w:cstheme="minorHAnsi"/>
          <w:b/>
          <w:bCs/>
          <w:szCs w:val="24"/>
        </w:rPr>
        <w:tab/>
        <w:t xml:space="preserve">        High Risk – action must be prioritised and timetabled to reduce risk to an acceptable </w:t>
      </w:r>
      <w:proofErr w:type="gramStart"/>
      <w:r w:rsidRPr="006D2BFB">
        <w:rPr>
          <w:rFonts w:asciiTheme="minorHAnsi" w:hAnsiTheme="minorHAnsi" w:cstheme="minorHAnsi"/>
          <w:b/>
          <w:bCs/>
          <w:szCs w:val="24"/>
        </w:rPr>
        <w:t>level</w:t>
      </w:r>
      <w:proofErr w:type="gramEnd"/>
    </w:p>
    <w:sectPr w:rsidR="00BA7BF8" w:rsidRPr="006D2BFB" w:rsidSect="008507C2">
      <w:pgSz w:w="16840" w:h="11907" w:orient="landscape" w:code="9"/>
      <w:pgMar w:top="992" w:right="1152" w:bottom="1440" w:left="1152" w:header="57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E94D" w14:textId="77777777" w:rsidR="00297794" w:rsidRDefault="00297794">
      <w:r>
        <w:separator/>
      </w:r>
    </w:p>
  </w:endnote>
  <w:endnote w:type="continuationSeparator" w:id="0">
    <w:p w14:paraId="1861F5AE" w14:textId="77777777" w:rsidR="00297794" w:rsidRDefault="00297794">
      <w:r>
        <w:continuationSeparator/>
      </w:r>
    </w:p>
  </w:endnote>
  <w:endnote w:type="continuationNotice" w:id="1">
    <w:p w14:paraId="7A4C150A" w14:textId="77777777" w:rsidR="00297794" w:rsidRDefault="00297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FFA" w14:textId="77777777" w:rsidR="007E70F1" w:rsidRDefault="007E70F1">
    <w:pPr>
      <w:pStyle w:val="Footer"/>
      <w:tabs>
        <w:tab w:val="clear" w:pos="4153"/>
        <w:tab w:val="clear" w:pos="8306"/>
        <w:tab w:val="center" w:pos="8505"/>
        <w:tab w:val="right" w:pos="1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FE68" w14:textId="77777777" w:rsidR="00297794" w:rsidRDefault="00297794">
      <w:r>
        <w:separator/>
      </w:r>
    </w:p>
  </w:footnote>
  <w:footnote w:type="continuationSeparator" w:id="0">
    <w:p w14:paraId="158CFCAE" w14:textId="77777777" w:rsidR="00297794" w:rsidRDefault="00297794">
      <w:r>
        <w:continuationSeparator/>
      </w:r>
    </w:p>
  </w:footnote>
  <w:footnote w:type="continuationNotice" w:id="1">
    <w:p w14:paraId="420B1CD4" w14:textId="77777777" w:rsidR="00297794" w:rsidRDefault="00297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A54"/>
    <w:multiLevelType w:val="hybridMultilevel"/>
    <w:tmpl w:val="F8380A4C"/>
    <w:lvl w:ilvl="0" w:tplc="92E03498">
      <w:start w:val="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D64DE"/>
    <w:multiLevelType w:val="hybridMultilevel"/>
    <w:tmpl w:val="D1C4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39E3"/>
    <w:multiLevelType w:val="hybridMultilevel"/>
    <w:tmpl w:val="9CE0E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C4D63"/>
    <w:multiLevelType w:val="hybridMultilevel"/>
    <w:tmpl w:val="C1080C0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01796"/>
    <w:multiLevelType w:val="hybridMultilevel"/>
    <w:tmpl w:val="E846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807CA"/>
    <w:multiLevelType w:val="hybridMultilevel"/>
    <w:tmpl w:val="E3A4C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D2A88"/>
    <w:multiLevelType w:val="hybridMultilevel"/>
    <w:tmpl w:val="C9A67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F845FD"/>
    <w:multiLevelType w:val="hybridMultilevel"/>
    <w:tmpl w:val="15FCC738"/>
    <w:lvl w:ilvl="0" w:tplc="5C30317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50812518"/>
    <w:multiLevelType w:val="hybridMultilevel"/>
    <w:tmpl w:val="17E0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57789"/>
    <w:multiLevelType w:val="hybridMultilevel"/>
    <w:tmpl w:val="B8587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B7B95"/>
    <w:multiLevelType w:val="hybridMultilevel"/>
    <w:tmpl w:val="53267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526DA5"/>
    <w:multiLevelType w:val="hybridMultilevel"/>
    <w:tmpl w:val="6F1E4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A3AE8"/>
    <w:multiLevelType w:val="hybridMultilevel"/>
    <w:tmpl w:val="43E63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74C4F"/>
    <w:multiLevelType w:val="hybridMultilevel"/>
    <w:tmpl w:val="06FC4522"/>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AF13D7"/>
    <w:multiLevelType w:val="hybridMultilevel"/>
    <w:tmpl w:val="A494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3"/>
  </w:num>
  <w:num w:numId="5">
    <w:abstractNumId w:val="7"/>
  </w:num>
  <w:num w:numId="6">
    <w:abstractNumId w:val="4"/>
  </w:num>
  <w:num w:numId="7">
    <w:abstractNumId w:val="2"/>
  </w:num>
  <w:num w:numId="8">
    <w:abstractNumId w:val="5"/>
  </w:num>
  <w:num w:numId="9">
    <w:abstractNumId w:val="9"/>
  </w:num>
  <w:num w:numId="10">
    <w:abstractNumId w:val="14"/>
  </w:num>
  <w:num w:numId="11">
    <w:abstractNumId w:val="6"/>
  </w:num>
  <w:num w:numId="12">
    <w:abstractNumId w:val="12"/>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C3"/>
    <w:rsid w:val="00001060"/>
    <w:rsid w:val="0000194B"/>
    <w:rsid w:val="00002EB2"/>
    <w:rsid w:val="00003682"/>
    <w:rsid w:val="0000764E"/>
    <w:rsid w:val="00014249"/>
    <w:rsid w:val="000150E9"/>
    <w:rsid w:val="000160D0"/>
    <w:rsid w:val="00017CF9"/>
    <w:rsid w:val="00026736"/>
    <w:rsid w:val="0002775F"/>
    <w:rsid w:val="000301C6"/>
    <w:rsid w:val="00036F1C"/>
    <w:rsid w:val="00040084"/>
    <w:rsid w:val="00041A28"/>
    <w:rsid w:val="00042DCD"/>
    <w:rsid w:val="00042FEE"/>
    <w:rsid w:val="0005228C"/>
    <w:rsid w:val="00057348"/>
    <w:rsid w:val="000616B4"/>
    <w:rsid w:val="000619E3"/>
    <w:rsid w:val="00066135"/>
    <w:rsid w:val="00066D58"/>
    <w:rsid w:val="00066E35"/>
    <w:rsid w:val="000757E9"/>
    <w:rsid w:val="00082436"/>
    <w:rsid w:val="0009330B"/>
    <w:rsid w:val="000A0334"/>
    <w:rsid w:val="000A05D3"/>
    <w:rsid w:val="000A1784"/>
    <w:rsid w:val="000A5D28"/>
    <w:rsid w:val="000B0B30"/>
    <w:rsid w:val="000C007B"/>
    <w:rsid w:val="000C0370"/>
    <w:rsid w:val="000C1D4D"/>
    <w:rsid w:val="000C25D0"/>
    <w:rsid w:val="000C5F43"/>
    <w:rsid w:val="000D0A80"/>
    <w:rsid w:val="000D27D2"/>
    <w:rsid w:val="000D555F"/>
    <w:rsid w:val="000D614D"/>
    <w:rsid w:val="000D7196"/>
    <w:rsid w:val="000E4619"/>
    <w:rsid w:val="000E66CD"/>
    <w:rsid w:val="000F112A"/>
    <w:rsid w:val="000F172C"/>
    <w:rsid w:val="000F57FF"/>
    <w:rsid w:val="000F61AC"/>
    <w:rsid w:val="00101618"/>
    <w:rsid w:val="00102140"/>
    <w:rsid w:val="001118D1"/>
    <w:rsid w:val="00113A5F"/>
    <w:rsid w:val="0011426E"/>
    <w:rsid w:val="001164DA"/>
    <w:rsid w:val="00116733"/>
    <w:rsid w:val="001202C2"/>
    <w:rsid w:val="00123973"/>
    <w:rsid w:val="00124319"/>
    <w:rsid w:val="00127204"/>
    <w:rsid w:val="001362FA"/>
    <w:rsid w:val="001373A8"/>
    <w:rsid w:val="00140566"/>
    <w:rsid w:val="001442D2"/>
    <w:rsid w:val="0015077B"/>
    <w:rsid w:val="00151D90"/>
    <w:rsid w:val="00155132"/>
    <w:rsid w:val="00157D6A"/>
    <w:rsid w:val="0016145D"/>
    <w:rsid w:val="0016170A"/>
    <w:rsid w:val="00163A83"/>
    <w:rsid w:val="00163F53"/>
    <w:rsid w:val="00166E71"/>
    <w:rsid w:val="0017163F"/>
    <w:rsid w:val="00191306"/>
    <w:rsid w:val="00192F9A"/>
    <w:rsid w:val="00193E27"/>
    <w:rsid w:val="0019617D"/>
    <w:rsid w:val="001A5DB5"/>
    <w:rsid w:val="001A5E27"/>
    <w:rsid w:val="001A6DAF"/>
    <w:rsid w:val="001A7F34"/>
    <w:rsid w:val="001B347B"/>
    <w:rsid w:val="001B673A"/>
    <w:rsid w:val="001C4544"/>
    <w:rsid w:val="001C7B8E"/>
    <w:rsid w:val="001D1495"/>
    <w:rsid w:val="001D230C"/>
    <w:rsid w:val="001D2484"/>
    <w:rsid w:val="001D63D9"/>
    <w:rsid w:val="001D7339"/>
    <w:rsid w:val="001D75FC"/>
    <w:rsid w:val="001E015D"/>
    <w:rsid w:val="001E3CF2"/>
    <w:rsid w:val="001E40A2"/>
    <w:rsid w:val="001E422C"/>
    <w:rsid w:val="001E5B65"/>
    <w:rsid w:val="001E78B0"/>
    <w:rsid w:val="001F3217"/>
    <w:rsid w:val="001F3E5D"/>
    <w:rsid w:val="001F7380"/>
    <w:rsid w:val="0020054A"/>
    <w:rsid w:val="0020070F"/>
    <w:rsid w:val="00201F2B"/>
    <w:rsid w:val="0020479D"/>
    <w:rsid w:val="002048C8"/>
    <w:rsid w:val="002111A6"/>
    <w:rsid w:val="002123C8"/>
    <w:rsid w:val="00214469"/>
    <w:rsid w:val="00214ED7"/>
    <w:rsid w:val="00215AEE"/>
    <w:rsid w:val="00225B6F"/>
    <w:rsid w:val="00230DEE"/>
    <w:rsid w:val="00231F5B"/>
    <w:rsid w:val="00237C78"/>
    <w:rsid w:val="00242594"/>
    <w:rsid w:val="00244EEB"/>
    <w:rsid w:val="0024728B"/>
    <w:rsid w:val="0024786C"/>
    <w:rsid w:val="00251715"/>
    <w:rsid w:val="00252046"/>
    <w:rsid w:val="002558B1"/>
    <w:rsid w:val="002559D4"/>
    <w:rsid w:val="00265C77"/>
    <w:rsid w:val="002718A5"/>
    <w:rsid w:val="002723F3"/>
    <w:rsid w:val="002835D1"/>
    <w:rsid w:val="00283CAD"/>
    <w:rsid w:val="00287537"/>
    <w:rsid w:val="00287AED"/>
    <w:rsid w:val="002950DC"/>
    <w:rsid w:val="00297794"/>
    <w:rsid w:val="002A30BC"/>
    <w:rsid w:val="002A3118"/>
    <w:rsid w:val="002A3EAE"/>
    <w:rsid w:val="002A6262"/>
    <w:rsid w:val="002B04FC"/>
    <w:rsid w:val="002B63BB"/>
    <w:rsid w:val="002C0404"/>
    <w:rsid w:val="002C4337"/>
    <w:rsid w:val="002C5D56"/>
    <w:rsid w:val="002D4A86"/>
    <w:rsid w:val="002D6200"/>
    <w:rsid w:val="002D74B0"/>
    <w:rsid w:val="002E097D"/>
    <w:rsid w:val="002E1005"/>
    <w:rsid w:val="002E1876"/>
    <w:rsid w:val="002E3F43"/>
    <w:rsid w:val="002F01D6"/>
    <w:rsid w:val="002F08CD"/>
    <w:rsid w:val="002F0DB0"/>
    <w:rsid w:val="002F1B0B"/>
    <w:rsid w:val="002F4B95"/>
    <w:rsid w:val="002F6CE7"/>
    <w:rsid w:val="002F793F"/>
    <w:rsid w:val="00303B94"/>
    <w:rsid w:val="00312921"/>
    <w:rsid w:val="00313040"/>
    <w:rsid w:val="00314411"/>
    <w:rsid w:val="0031530F"/>
    <w:rsid w:val="0031600B"/>
    <w:rsid w:val="00317271"/>
    <w:rsid w:val="00317AB0"/>
    <w:rsid w:val="00323CAD"/>
    <w:rsid w:val="00324F38"/>
    <w:rsid w:val="00325B3B"/>
    <w:rsid w:val="0032686C"/>
    <w:rsid w:val="00334A28"/>
    <w:rsid w:val="003371B0"/>
    <w:rsid w:val="00337374"/>
    <w:rsid w:val="0033793C"/>
    <w:rsid w:val="00342208"/>
    <w:rsid w:val="00343A2D"/>
    <w:rsid w:val="00343D2E"/>
    <w:rsid w:val="00345D32"/>
    <w:rsid w:val="00346E2B"/>
    <w:rsid w:val="00351567"/>
    <w:rsid w:val="003520A1"/>
    <w:rsid w:val="00356369"/>
    <w:rsid w:val="00362229"/>
    <w:rsid w:val="00365C02"/>
    <w:rsid w:val="003719B8"/>
    <w:rsid w:val="00372625"/>
    <w:rsid w:val="00377B19"/>
    <w:rsid w:val="003838D9"/>
    <w:rsid w:val="003843E9"/>
    <w:rsid w:val="003846DC"/>
    <w:rsid w:val="0038776F"/>
    <w:rsid w:val="003936E2"/>
    <w:rsid w:val="00397E40"/>
    <w:rsid w:val="003A1545"/>
    <w:rsid w:val="003A1988"/>
    <w:rsid w:val="003A45BB"/>
    <w:rsid w:val="003A7B4F"/>
    <w:rsid w:val="003B01FD"/>
    <w:rsid w:val="003C1681"/>
    <w:rsid w:val="003C239D"/>
    <w:rsid w:val="003D35D4"/>
    <w:rsid w:val="003D6783"/>
    <w:rsid w:val="003E5156"/>
    <w:rsid w:val="003F69C0"/>
    <w:rsid w:val="00400408"/>
    <w:rsid w:val="00407223"/>
    <w:rsid w:val="00415069"/>
    <w:rsid w:val="004317D0"/>
    <w:rsid w:val="00432571"/>
    <w:rsid w:val="004335E6"/>
    <w:rsid w:val="004417A7"/>
    <w:rsid w:val="00441A77"/>
    <w:rsid w:val="00442ADC"/>
    <w:rsid w:val="0044610B"/>
    <w:rsid w:val="00453249"/>
    <w:rsid w:val="0045756E"/>
    <w:rsid w:val="00466331"/>
    <w:rsid w:val="004730D7"/>
    <w:rsid w:val="00473B36"/>
    <w:rsid w:val="00477325"/>
    <w:rsid w:val="004863FE"/>
    <w:rsid w:val="0048769A"/>
    <w:rsid w:val="00493DF0"/>
    <w:rsid w:val="00494F0C"/>
    <w:rsid w:val="00496E6A"/>
    <w:rsid w:val="004978A6"/>
    <w:rsid w:val="004A5115"/>
    <w:rsid w:val="004A560A"/>
    <w:rsid w:val="004A5E7E"/>
    <w:rsid w:val="004A5F9F"/>
    <w:rsid w:val="004A7BF2"/>
    <w:rsid w:val="004A7F82"/>
    <w:rsid w:val="004B0C97"/>
    <w:rsid w:val="004B0E20"/>
    <w:rsid w:val="004B255D"/>
    <w:rsid w:val="004B2FB0"/>
    <w:rsid w:val="004B535A"/>
    <w:rsid w:val="004B5EFC"/>
    <w:rsid w:val="004C4BB9"/>
    <w:rsid w:val="004C6440"/>
    <w:rsid w:val="004D5F52"/>
    <w:rsid w:val="004D6179"/>
    <w:rsid w:val="004F39BE"/>
    <w:rsid w:val="004F65B6"/>
    <w:rsid w:val="00502B0F"/>
    <w:rsid w:val="00503D9E"/>
    <w:rsid w:val="0050513E"/>
    <w:rsid w:val="00507736"/>
    <w:rsid w:val="00514167"/>
    <w:rsid w:val="005144B6"/>
    <w:rsid w:val="005170C3"/>
    <w:rsid w:val="00520DC9"/>
    <w:rsid w:val="00522FDD"/>
    <w:rsid w:val="005246BA"/>
    <w:rsid w:val="00524DF1"/>
    <w:rsid w:val="00525DA1"/>
    <w:rsid w:val="005274CC"/>
    <w:rsid w:val="00531E4A"/>
    <w:rsid w:val="005524BA"/>
    <w:rsid w:val="00552E15"/>
    <w:rsid w:val="005532E1"/>
    <w:rsid w:val="00560D76"/>
    <w:rsid w:val="00561529"/>
    <w:rsid w:val="00562FF0"/>
    <w:rsid w:val="0056392F"/>
    <w:rsid w:val="00565156"/>
    <w:rsid w:val="005668EC"/>
    <w:rsid w:val="0057141D"/>
    <w:rsid w:val="005725F4"/>
    <w:rsid w:val="00582C86"/>
    <w:rsid w:val="00584234"/>
    <w:rsid w:val="00587EF9"/>
    <w:rsid w:val="0059350F"/>
    <w:rsid w:val="005B39FF"/>
    <w:rsid w:val="005B5946"/>
    <w:rsid w:val="005B684B"/>
    <w:rsid w:val="005C77AB"/>
    <w:rsid w:val="005D3246"/>
    <w:rsid w:val="005E16C6"/>
    <w:rsid w:val="005E4483"/>
    <w:rsid w:val="005E61A1"/>
    <w:rsid w:val="005E7ED4"/>
    <w:rsid w:val="005F2014"/>
    <w:rsid w:val="005F3580"/>
    <w:rsid w:val="00600B25"/>
    <w:rsid w:val="006101EB"/>
    <w:rsid w:val="00613C33"/>
    <w:rsid w:val="00616032"/>
    <w:rsid w:val="00621B9E"/>
    <w:rsid w:val="006256E4"/>
    <w:rsid w:val="00630A06"/>
    <w:rsid w:val="00632140"/>
    <w:rsid w:val="00632628"/>
    <w:rsid w:val="00633427"/>
    <w:rsid w:val="00633FC0"/>
    <w:rsid w:val="00636B78"/>
    <w:rsid w:val="00645835"/>
    <w:rsid w:val="00645BEA"/>
    <w:rsid w:val="006462AD"/>
    <w:rsid w:val="00651104"/>
    <w:rsid w:val="00652521"/>
    <w:rsid w:val="006525CE"/>
    <w:rsid w:val="0065428B"/>
    <w:rsid w:val="00656400"/>
    <w:rsid w:val="006568C9"/>
    <w:rsid w:val="0066560E"/>
    <w:rsid w:val="006659E7"/>
    <w:rsid w:val="00665A08"/>
    <w:rsid w:val="0066770E"/>
    <w:rsid w:val="00671735"/>
    <w:rsid w:val="00673990"/>
    <w:rsid w:val="00675319"/>
    <w:rsid w:val="006764EC"/>
    <w:rsid w:val="00686C49"/>
    <w:rsid w:val="006971C6"/>
    <w:rsid w:val="00697AB7"/>
    <w:rsid w:val="006A54C7"/>
    <w:rsid w:val="006A6AC1"/>
    <w:rsid w:val="006A753A"/>
    <w:rsid w:val="006B0F09"/>
    <w:rsid w:val="006C2B68"/>
    <w:rsid w:val="006D2BFB"/>
    <w:rsid w:val="006D693A"/>
    <w:rsid w:val="006E2EC4"/>
    <w:rsid w:val="006E51ED"/>
    <w:rsid w:val="006E68D3"/>
    <w:rsid w:val="006E7616"/>
    <w:rsid w:val="006F43E3"/>
    <w:rsid w:val="006F47C6"/>
    <w:rsid w:val="006F5A2A"/>
    <w:rsid w:val="007104E7"/>
    <w:rsid w:val="00710BF1"/>
    <w:rsid w:val="007149EB"/>
    <w:rsid w:val="00720393"/>
    <w:rsid w:val="007318DB"/>
    <w:rsid w:val="00732E93"/>
    <w:rsid w:val="00746E32"/>
    <w:rsid w:val="0075421C"/>
    <w:rsid w:val="00756C3B"/>
    <w:rsid w:val="00760AA4"/>
    <w:rsid w:val="00765394"/>
    <w:rsid w:val="00771173"/>
    <w:rsid w:val="007737F6"/>
    <w:rsid w:val="00775B36"/>
    <w:rsid w:val="0078405A"/>
    <w:rsid w:val="007848C6"/>
    <w:rsid w:val="0078584E"/>
    <w:rsid w:val="00785B51"/>
    <w:rsid w:val="00785BD4"/>
    <w:rsid w:val="007A0532"/>
    <w:rsid w:val="007A1A4E"/>
    <w:rsid w:val="007A2C0D"/>
    <w:rsid w:val="007A455F"/>
    <w:rsid w:val="007A7839"/>
    <w:rsid w:val="007B6EDE"/>
    <w:rsid w:val="007C10A0"/>
    <w:rsid w:val="007C7F2F"/>
    <w:rsid w:val="007D178F"/>
    <w:rsid w:val="007D53CC"/>
    <w:rsid w:val="007D6B90"/>
    <w:rsid w:val="007E4673"/>
    <w:rsid w:val="007E4BC9"/>
    <w:rsid w:val="007E70F1"/>
    <w:rsid w:val="007F0E3E"/>
    <w:rsid w:val="007F5AE7"/>
    <w:rsid w:val="007F61A3"/>
    <w:rsid w:val="007F6AF4"/>
    <w:rsid w:val="007F7232"/>
    <w:rsid w:val="007F72E1"/>
    <w:rsid w:val="008124FE"/>
    <w:rsid w:val="00816874"/>
    <w:rsid w:val="00817F3F"/>
    <w:rsid w:val="0083605E"/>
    <w:rsid w:val="008405BB"/>
    <w:rsid w:val="008407DD"/>
    <w:rsid w:val="00841812"/>
    <w:rsid w:val="008425C6"/>
    <w:rsid w:val="0084328B"/>
    <w:rsid w:val="00847596"/>
    <w:rsid w:val="008507C2"/>
    <w:rsid w:val="00854098"/>
    <w:rsid w:val="008560D7"/>
    <w:rsid w:val="00862C9B"/>
    <w:rsid w:val="00862F79"/>
    <w:rsid w:val="00864C32"/>
    <w:rsid w:val="0087438B"/>
    <w:rsid w:val="00875B15"/>
    <w:rsid w:val="00882948"/>
    <w:rsid w:val="00885B3E"/>
    <w:rsid w:val="00896200"/>
    <w:rsid w:val="008A23E5"/>
    <w:rsid w:val="008A304C"/>
    <w:rsid w:val="008A43DA"/>
    <w:rsid w:val="008A449C"/>
    <w:rsid w:val="008A6710"/>
    <w:rsid w:val="008B3300"/>
    <w:rsid w:val="008B50D0"/>
    <w:rsid w:val="008B79DA"/>
    <w:rsid w:val="008C0FC2"/>
    <w:rsid w:val="008C7212"/>
    <w:rsid w:val="008D6CA0"/>
    <w:rsid w:val="008D7C30"/>
    <w:rsid w:val="008E0F64"/>
    <w:rsid w:val="008E6CCB"/>
    <w:rsid w:val="008F4285"/>
    <w:rsid w:val="00904BF0"/>
    <w:rsid w:val="009067BF"/>
    <w:rsid w:val="00906D55"/>
    <w:rsid w:val="00912EEC"/>
    <w:rsid w:val="00916B5A"/>
    <w:rsid w:val="00923909"/>
    <w:rsid w:val="00932106"/>
    <w:rsid w:val="00935874"/>
    <w:rsid w:val="00935EFE"/>
    <w:rsid w:val="00955A7B"/>
    <w:rsid w:val="00955F72"/>
    <w:rsid w:val="00961F18"/>
    <w:rsid w:val="00962DAD"/>
    <w:rsid w:val="009675B2"/>
    <w:rsid w:val="009732F2"/>
    <w:rsid w:val="00986ED1"/>
    <w:rsid w:val="00987E76"/>
    <w:rsid w:val="00990902"/>
    <w:rsid w:val="00995B77"/>
    <w:rsid w:val="0099703D"/>
    <w:rsid w:val="009A3926"/>
    <w:rsid w:val="009A4D7D"/>
    <w:rsid w:val="009A72F9"/>
    <w:rsid w:val="009B1438"/>
    <w:rsid w:val="009B62FC"/>
    <w:rsid w:val="009B6AAB"/>
    <w:rsid w:val="009B71C0"/>
    <w:rsid w:val="009C28BB"/>
    <w:rsid w:val="009C302B"/>
    <w:rsid w:val="009C450E"/>
    <w:rsid w:val="009C4FB4"/>
    <w:rsid w:val="009D10B1"/>
    <w:rsid w:val="009D1FDE"/>
    <w:rsid w:val="009D27D9"/>
    <w:rsid w:val="009D2DF9"/>
    <w:rsid w:val="009D59C0"/>
    <w:rsid w:val="009E43C3"/>
    <w:rsid w:val="009F1594"/>
    <w:rsid w:val="009F1914"/>
    <w:rsid w:val="009F224C"/>
    <w:rsid w:val="009F67AD"/>
    <w:rsid w:val="00A00B8E"/>
    <w:rsid w:val="00A00DE3"/>
    <w:rsid w:val="00A00FDE"/>
    <w:rsid w:val="00A027CF"/>
    <w:rsid w:val="00A101A6"/>
    <w:rsid w:val="00A148C4"/>
    <w:rsid w:val="00A15D38"/>
    <w:rsid w:val="00A209C3"/>
    <w:rsid w:val="00A247AA"/>
    <w:rsid w:val="00A24D02"/>
    <w:rsid w:val="00A25A69"/>
    <w:rsid w:val="00A266C5"/>
    <w:rsid w:val="00A32A87"/>
    <w:rsid w:val="00A44C1F"/>
    <w:rsid w:val="00A465BE"/>
    <w:rsid w:val="00A51404"/>
    <w:rsid w:val="00A521AB"/>
    <w:rsid w:val="00A546EE"/>
    <w:rsid w:val="00A62F55"/>
    <w:rsid w:val="00A73773"/>
    <w:rsid w:val="00A74473"/>
    <w:rsid w:val="00A91C1F"/>
    <w:rsid w:val="00A92AAC"/>
    <w:rsid w:val="00A95E7B"/>
    <w:rsid w:val="00AA0520"/>
    <w:rsid w:val="00AA3351"/>
    <w:rsid w:val="00AA37E3"/>
    <w:rsid w:val="00AA3C2D"/>
    <w:rsid w:val="00AA6A5E"/>
    <w:rsid w:val="00AA7C56"/>
    <w:rsid w:val="00AB045D"/>
    <w:rsid w:val="00AB7427"/>
    <w:rsid w:val="00AC3D6C"/>
    <w:rsid w:val="00AC77BA"/>
    <w:rsid w:val="00AD2E4C"/>
    <w:rsid w:val="00AD4419"/>
    <w:rsid w:val="00AD4A54"/>
    <w:rsid w:val="00AD6210"/>
    <w:rsid w:val="00AD67F6"/>
    <w:rsid w:val="00AD69AE"/>
    <w:rsid w:val="00AE0B22"/>
    <w:rsid w:val="00AE22DB"/>
    <w:rsid w:val="00AE4F27"/>
    <w:rsid w:val="00AE6002"/>
    <w:rsid w:val="00AF15CF"/>
    <w:rsid w:val="00AF2BB5"/>
    <w:rsid w:val="00AF759E"/>
    <w:rsid w:val="00B11151"/>
    <w:rsid w:val="00B12969"/>
    <w:rsid w:val="00B16A12"/>
    <w:rsid w:val="00B23C4C"/>
    <w:rsid w:val="00B253C8"/>
    <w:rsid w:val="00B3186F"/>
    <w:rsid w:val="00B33DD5"/>
    <w:rsid w:val="00B34B1B"/>
    <w:rsid w:val="00B3778E"/>
    <w:rsid w:val="00B427BE"/>
    <w:rsid w:val="00B47ABC"/>
    <w:rsid w:val="00B503B8"/>
    <w:rsid w:val="00B527FC"/>
    <w:rsid w:val="00B54B18"/>
    <w:rsid w:val="00B77A36"/>
    <w:rsid w:val="00B77CC1"/>
    <w:rsid w:val="00B83716"/>
    <w:rsid w:val="00B83D17"/>
    <w:rsid w:val="00B8765D"/>
    <w:rsid w:val="00B93BE3"/>
    <w:rsid w:val="00B95D64"/>
    <w:rsid w:val="00B9706D"/>
    <w:rsid w:val="00BA2E97"/>
    <w:rsid w:val="00BA7BF8"/>
    <w:rsid w:val="00BB597B"/>
    <w:rsid w:val="00BB5A00"/>
    <w:rsid w:val="00BB6179"/>
    <w:rsid w:val="00BC030A"/>
    <w:rsid w:val="00BC4292"/>
    <w:rsid w:val="00BC5F8F"/>
    <w:rsid w:val="00BC6A1F"/>
    <w:rsid w:val="00BC7A49"/>
    <w:rsid w:val="00BD459E"/>
    <w:rsid w:val="00BD466E"/>
    <w:rsid w:val="00BD4872"/>
    <w:rsid w:val="00BE032A"/>
    <w:rsid w:val="00BE6874"/>
    <w:rsid w:val="00BE7DB9"/>
    <w:rsid w:val="00BF2171"/>
    <w:rsid w:val="00BF2A8A"/>
    <w:rsid w:val="00BF742F"/>
    <w:rsid w:val="00BF749D"/>
    <w:rsid w:val="00C067CA"/>
    <w:rsid w:val="00C06B81"/>
    <w:rsid w:val="00C123DF"/>
    <w:rsid w:val="00C14292"/>
    <w:rsid w:val="00C165CA"/>
    <w:rsid w:val="00C17E71"/>
    <w:rsid w:val="00C24A04"/>
    <w:rsid w:val="00C255A1"/>
    <w:rsid w:val="00C3237A"/>
    <w:rsid w:val="00C354A4"/>
    <w:rsid w:val="00C40FCC"/>
    <w:rsid w:val="00C41C5F"/>
    <w:rsid w:val="00C4322A"/>
    <w:rsid w:val="00C4680A"/>
    <w:rsid w:val="00C5255C"/>
    <w:rsid w:val="00C5411A"/>
    <w:rsid w:val="00C56676"/>
    <w:rsid w:val="00C570BD"/>
    <w:rsid w:val="00C650AB"/>
    <w:rsid w:val="00C65E6B"/>
    <w:rsid w:val="00C725F2"/>
    <w:rsid w:val="00C844C1"/>
    <w:rsid w:val="00C85C44"/>
    <w:rsid w:val="00C86C07"/>
    <w:rsid w:val="00C923A4"/>
    <w:rsid w:val="00C93C39"/>
    <w:rsid w:val="00C94E11"/>
    <w:rsid w:val="00C962AD"/>
    <w:rsid w:val="00CB051E"/>
    <w:rsid w:val="00CC3AD5"/>
    <w:rsid w:val="00CC3DDF"/>
    <w:rsid w:val="00CC62BA"/>
    <w:rsid w:val="00CC6FAE"/>
    <w:rsid w:val="00CD181B"/>
    <w:rsid w:val="00CD2562"/>
    <w:rsid w:val="00CD64DA"/>
    <w:rsid w:val="00CE2122"/>
    <w:rsid w:val="00CE312E"/>
    <w:rsid w:val="00CE4E86"/>
    <w:rsid w:val="00CE695A"/>
    <w:rsid w:val="00CE7CDF"/>
    <w:rsid w:val="00CF3F80"/>
    <w:rsid w:val="00CF4D4D"/>
    <w:rsid w:val="00CF6452"/>
    <w:rsid w:val="00D10F5C"/>
    <w:rsid w:val="00D175C3"/>
    <w:rsid w:val="00D22173"/>
    <w:rsid w:val="00D3420C"/>
    <w:rsid w:val="00D366C5"/>
    <w:rsid w:val="00D44FE0"/>
    <w:rsid w:val="00D474A3"/>
    <w:rsid w:val="00D509DC"/>
    <w:rsid w:val="00D51C5E"/>
    <w:rsid w:val="00D54FD1"/>
    <w:rsid w:val="00D56355"/>
    <w:rsid w:val="00D60978"/>
    <w:rsid w:val="00D67DB8"/>
    <w:rsid w:val="00D722E1"/>
    <w:rsid w:val="00D80628"/>
    <w:rsid w:val="00D85B09"/>
    <w:rsid w:val="00D91A77"/>
    <w:rsid w:val="00D91E4A"/>
    <w:rsid w:val="00D92F69"/>
    <w:rsid w:val="00D956B4"/>
    <w:rsid w:val="00D977DB"/>
    <w:rsid w:val="00DA1E97"/>
    <w:rsid w:val="00DA2EE5"/>
    <w:rsid w:val="00DA5E7C"/>
    <w:rsid w:val="00DB7DB6"/>
    <w:rsid w:val="00DC1CAE"/>
    <w:rsid w:val="00DC4D9C"/>
    <w:rsid w:val="00DD264A"/>
    <w:rsid w:val="00DD417B"/>
    <w:rsid w:val="00DE065A"/>
    <w:rsid w:val="00DE09D1"/>
    <w:rsid w:val="00DE47D9"/>
    <w:rsid w:val="00DF0B29"/>
    <w:rsid w:val="00DF7F55"/>
    <w:rsid w:val="00E0110E"/>
    <w:rsid w:val="00E05DB6"/>
    <w:rsid w:val="00E12DE0"/>
    <w:rsid w:val="00E12F75"/>
    <w:rsid w:val="00E17377"/>
    <w:rsid w:val="00E27DC8"/>
    <w:rsid w:val="00E324BB"/>
    <w:rsid w:val="00E357E6"/>
    <w:rsid w:val="00E3751F"/>
    <w:rsid w:val="00E4111E"/>
    <w:rsid w:val="00E424B9"/>
    <w:rsid w:val="00E43DE4"/>
    <w:rsid w:val="00E51717"/>
    <w:rsid w:val="00E532D2"/>
    <w:rsid w:val="00E53C3F"/>
    <w:rsid w:val="00E53DC0"/>
    <w:rsid w:val="00E53FBA"/>
    <w:rsid w:val="00E540DF"/>
    <w:rsid w:val="00E662EC"/>
    <w:rsid w:val="00E70CAD"/>
    <w:rsid w:val="00E71AD8"/>
    <w:rsid w:val="00E774E4"/>
    <w:rsid w:val="00E8167A"/>
    <w:rsid w:val="00E81E4A"/>
    <w:rsid w:val="00E82DC6"/>
    <w:rsid w:val="00E84032"/>
    <w:rsid w:val="00E856EF"/>
    <w:rsid w:val="00E9608E"/>
    <w:rsid w:val="00EA0FBC"/>
    <w:rsid w:val="00EA2FD0"/>
    <w:rsid w:val="00EA36EB"/>
    <w:rsid w:val="00EA5DA7"/>
    <w:rsid w:val="00EB12F6"/>
    <w:rsid w:val="00EB6336"/>
    <w:rsid w:val="00EC2441"/>
    <w:rsid w:val="00EC4A5B"/>
    <w:rsid w:val="00EC4E6A"/>
    <w:rsid w:val="00EC6FBC"/>
    <w:rsid w:val="00ED2C16"/>
    <w:rsid w:val="00ED426E"/>
    <w:rsid w:val="00EE0151"/>
    <w:rsid w:val="00EE04A7"/>
    <w:rsid w:val="00EF1F29"/>
    <w:rsid w:val="00EF27EF"/>
    <w:rsid w:val="00EF41CA"/>
    <w:rsid w:val="00EF6F5A"/>
    <w:rsid w:val="00F00536"/>
    <w:rsid w:val="00F052B9"/>
    <w:rsid w:val="00F128B0"/>
    <w:rsid w:val="00F16C16"/>
    <w:rsid w:val="00F17A8A"/>
    <w:rsid w:val="00F220C1"/>
    <w:rsid w:val="00F27F0F"/>
    <w:rsid w:val="00F31708"/>
    <w:rsid w:val="00F32616"/>
    <w:rsid w:val="00F3270D"/>
    <w:rsid w:val="00F33CD8"/>
    <w:rsid w:val="00F41044"/>
    <w:rsid w:val="00F503E5"/>
    <w:rsid w:val="00F51330"/>
    <w:rsid w:val="00F5239D"/>
    <w:rsid w:val="00F53370"/>
    <w:rsid w:val="00F63F12"/>
    <w:rsid w:val="00F65475"/>
    <w:rsid w:val="00F65898"/>
    <w:rsid w:val="00F7436E"/>
    <w:rsid w:val="00F81456"/>
    <w:rsid w:val="00F82C76"/>
    <w:rsid w:val="00F83012"/>
    <w:rsid w:val="00F84ABA"/>
    <w:rsid w:val="00F86163"/>
    <w:rsid w:val="00F87F00"/>
    <w:rsid w:val="00F913F9"/>
    <w:rsid w:val="00F93B2F"/>
    <w:rsid w:val="00F95077"/>
    <w:rsid w:val="00F9797C"/>
    <w:rsid w:val="00FA0A6A"/>
    <w:rsid w:val="00FA242C"/>
    <w:rsid w:val="00FA6FA5"/>
    <w:rsid w:val="00FB120C"/>
    <w:rsid w:val="00FB2922"/>
    <w:rsid w:val="00FC09EE"/>
    <w:rsid w:val="00FC6BEF"/>
    <w:rsid w:val="00FD01C9"/>
    <w:rsid w:val="00FD1DB5"/>
    <w:rsid w:val="00FD1EAE"/>
    <w:rsid w:val="00FD4B07"/>
    <w:rsid w:val="00FD4EB3"/>
    <w:rsid w:val="00FD7AE8"/>
    <w:rsid w:val="00FF02BD"/>
    <w:rsid w:val="00FF3BA0"/>
    <w:rsid w:val="00FF7488"/>
    <w:rsid w:val="296CA6C6"/>
    <w:rsid w:val="45C4498E"/>
    <w:rsid w:val="47D99644"/>
    <w:rsid w:val="58A5DB25"/>
    <w:rsid w:val="5C286723"/>
    <w:rsid w:val="6474A4FA"/>
    <w:rsid w:val="64A9C1D8"/>
    <w:rsid w:val="6B5D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28571"/>
  <w15:chartTrackingRefBased/>
  <w15:docId w15:val="{FECE6A78-5E5F-6941-9A13-616E516B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36"/>
    </w:rPr>
  </w:style>
  <w:style w:type="paragraph" w:styleId="Heading2">
    <w:name w:val="heading 2"/>
    <w:basedOn w:val="Normal"/>
    <w:next w:val="Normal"/>
    <w:link w:val="Heading2Char"/>
    <w:semiHidden/>
    <w:unhideWhenUsed/>
    <w:qFormat/>
    <w:rsid w:val="003A45BB"/>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Black" w:hAnsi="Arial Black"/>
    </w:rPr>
  </w:style>
  <w:style w:type="paragraph" w:styleId="Heading4">
    <w:name w:val="heading 4"/>
    <w:basedOn w:val="Normal"/>
    <w:next w:val="Normal"/>
    <w:qFormat/>
    <w:pPr>
      <w:keepNext/>
      <w:outlineLvl w:val="3"/>
    </w:pPr>
    <w:rPr>
      <w:rFonts w:ascii="Times New Roman" w:hAnsi="Times New Roman"/>
      <w:b/>
      <w:sz w:val="22"/>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16"/>
    </w:rPr>
  </w:style>
  <w:style w:type="paragraph" w:styleId="BodyTextIndent">
    <w:name w:val="Body Text Indent"/>
    <w:basedOn w:val="Normal"/>
    <w:pPr>
      <w:tabs>
        <w:tab w:val="left" w:pos="-720"/>
      </w:tabs>
      <w:suppressAutoHyphens/>
      <w:ind w:left="709" w:hanging="709"/>
      <w:jc w:val="both"/>
    </w:pPr>
    <w:rPr>
      <w:spacing w:val="-3"/>
      <w:sz w:val="22"/>
    </w:rPr>
  </w:style>
  <w:style w:type="paragraph" w:styleId="Caption">
    <w:name w:val="caption"/>
    <w:basedOn w:val="Normal"/>
    <w:next w:val="Normal"/>
    <w:qFormat/>
    <w:pPr>
      <w:ind w:left="142"/>
      <w:jc w:val="center"/>
    </w:pPr>
    <w:rPr>
      <w:rFonts w:ascii="Times New Roman" w:hAnsi="Times New Roman"/>
      <w:b/>
      <w:sz w:val="20"/>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Times New Roman" w:hAnsi="Times New Roman"/>
      <w:sz w:val="20"/>
    </w:rPr>
  </w:style>
  <w:style w:type="paragraph" w:styleId="BalloonText">
    <w:name w:val="Balloon Text"/>
    <w:basedOn w:val="Normal"/>
    <w:link w:val="BalloonTextChar"/>
    <w:rsid w:val="00BC4292"/>
    <w:rPr>
      <w:rFonts w:ascii="Tahoma" w:hAnsi="Tahoma" w:cs="Tahoma"/>
      <w:sz w:val="16"/>
      <w:szCs w:val="16"/>
    </w:rPr>
  </w:style>
  <w:style w:type="character" w:customStyle="1" w:styleId="BalloonTextChar">
    <w:name w:val="Balloon Text Char"/>
    <w:link w:val="BalloonText"/>
    <w:rsid w:val="00BC4292"/>
    <w:rPr>
      <w:rFonts w:ascii="Tahoma" w:hAnsi="Tahoma" w:cs="Tahoma"/>
      <w:sz w:val="16"/>
      <w:szCs w:val="16"/>
      <w:lang w:eastAsia="en-US"/>
    </w:rPr>
  </w:style>
  <w:style w:type="character" w:styleId="Hyperlink">
    <w:name w:val="Hyperlink"/>
    <w:rsid w:val="00F128B0"/>
    <w:rPr>
      <w:color w:val="0563C1"/>
      <w:u w:val="single"/>
    </w:rPr>
  </w:style>
  <w:style w:type="character" w:styleId="UnresolvedMention">
    <w:name w:val="Unresolved Mention"/>
    <w:uiPriority w:val="99"/>
    <w:semiHidden/>
    <w:unhideWhenUsed/>
    <w:rsid w:val="00F128B0"/>
    <w:rPr>
      <w:color w:val="605E5C"/>
      <w:shd w:val="clear" w:color="auto" w:fill="E1DFDD"/>
    </w:rPr>
  </w:style>
  <w:style w:type="paragraph" w:styleId="NormalWeb">
    <w:name w:val="Normal (Web)"/>
    <w:basedOn w:val="Normal"/>
    <w:uiPriority w:val="99"/>
    <w:unhideWhenUsed/>
    <w:rsid w:val="002B63BB"/>
    <w:pPr>
      <w:spacing w:before="100" w:beforeAutospacing="1" w:after="100" w:afterAutospacing="1"/>
    </w:pPr>
    <w:rPr>
      <w:rFonts w:ascii="Times New Roman" w:hAnsi="Times New Roman"/>
      <w:szCs w:val="24"/>
      <w:lang w:eastAsia="en-GB"/>
    </w:rPr>
  </w:style>
  <w:style w:type="character" w:customStyle="1" w:styleId="Heading2Char">
    <w:name w:val="Heading 2 Char"/>
    <w:link w:val="Heading2"/>
    <w:semiHidden/>
    <w:rsid w:val="003A45BB"/>
    <w:rPr>
      <w:rFonts w:ascii="Calibri Light" w:eastAsia="Times New Roman" w:hAnsi="Calibri Light" w:cs="Times New Roman"/>
      <w:b/>
      <w:bCs/>
      <w:i/>
      <w:iCs/>
      <w:sz w:val="28"/>
      <w:szCs w:val="28"/>
      <w:lang w:eastAsia="en-US"/>
    </w:rPr>
  </w:style>
  <w:style w:type="paragraph" w:styleId="Subtitle">
    <w:name w:val="Subtitle"/>
    <w:basedOn w:val="Normal"/>
    <w:link w:val="SubtitleChar"/>
    <w:qFormat/>
    <w:rsid w:val="003A45BB"/>
    <w:pPr>
      <w:jc w:val="center"/>
    </w:pPr>
    <w:rPr>
      <w:rFonts w:ascii="Times New Roman" w:hAnsi="Times New Roman"/>
      <w:b/>
      <w:sz w:val="32"/>
      <w:lang w:eastAsia="en-GB"/>
    </w:rPr>
  </w:style>
  <w:style w:type="character" w:customStyle="1" w:styleId="SubtitleChar">
    <w:name w:val="Subtitle Char"/>
    <w:link w:val="Subtitle"/>
    <w:rsid w:val="003A45BB"/>
    <w:rPr>
      <w:b/>
      <w:sz w:val="32"/>
    </w:rPr>
  </w:style>
  <w:style w:type="paragraph" w:styleId="Title">
    <w:name w:val="Title"/>
    <w:basedOn w:val="Normal"/>
    <w:link w:val="TitleChar"/>
    <w:qFormat/>
    <w:rsid w:val="003A45BB"/>
    <w:pPr>
      <w:jc w:val="center"/>
    </w:pPr>
    <w:rPr>
      <w:rFonts w:ascii="Times New Roman" w:hAnsi="Times New Roman"/>
      <w:b/>
      <w:sz w:val="40"/>
      <w:lang w:eastAsia="en-GB"/>
    </w:rPr>
  </w:style>
  <w:style w:type="character" w:customStyle="1" w:styleId="TitleChar">
    <w:name w:val="Title Char"/>
    <w:link w:val="Title"/>
    <w:rsid w:val="003A45BB"/>
    <w:rPr>
      <w:b/>
      <w:sz w:val="40"/>
    </w:rPr>
  </w:style>
  <w:style w:type="table" w:styleId="TableGrid">
    <w:name w:val="Table Grid"/>
    <w:basedOn w:val="TableNormal"/>
    <w:rsid w:val="003A4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524BA"/>
    <w:rPr>
      <w:color w:val="954F72" w:themeColor="followedHyperlink"/>
      <w:u w:val="single"/>
    </w:rPr>
  </w:style>
  <w:style w:type="paragraph" w:styleId="ListParagraph">
    <w:name w:val="List Paragraph"/>
    <w:basedOn w:val="Normal"/>
    <w:uiPriority w:val="34"/>
    <w:qFormat/>
    <w:rsid w:val="008B3300"/>
    <w:pPr>
      <w:ind w:left="720"/>
      <w:contextualSpacing/>
    </w:pPr>
  </w:style>
  <w:style w:type="paragraph" w:styleId="Revision">
    <w:name w:val="Revision"/>
    <w:hidden/>
    <w:uiPriority w:val="99"/>
    <w:semiHidden/>
    <w:rsid w:val="001E5B65"/>
    <w:rPr>
      <w:rFonts w:ascii="Arial" w:hAnsi="Arial"/>
      <w:sz w:val="24"/>
    </w:rPr>
  </w:style>
  <w:style w:type="character" w:styleId="CommentReference">
    <w:name w:val="annotation reference"/>
    <w:basedOn w:val="DefaultParagraphFont"/>
    <w:rsid w:val="001E5B65"/>
    <w:rPr>
      <w:sz w:val="16"/>
      <w:szCs w:val="16"/>
    </w:rPr>
  </w:style>
  <w:style w:type="paragraph" w:styleId="CommentText">
    <w:name w:val="annotation text"/>
    <w:basedOn w:val="Normal"/>
    <w:link w:val="CommentTextChar"/>
    <w:rsid w:val="001E5B65"/>
    <w:rPr>
      <w:sz w:val="20"/>
    </w:rPr>
  </w:style>
  <w:style w:type="character" w:customStyle="1" w:styleId="CommentTextChar">
    <w:name w:val="Comment Text Char"/>
    <w:basedOn w:val="DefaultParagraphFont"/>
    <w:link w:val="CommentText"/>
    <w:rsid w:val="001E5B65"/>
    <w:rPr>
      <w:rFonts w:ascii="Arial" w:hAnsi="Arial"/>
    </w:rPr>
  </w:style>
  <w:style w:type="paragraph" w:styleId="CommentSubject">
    <w:name w:val="annotation subject"/>
    <w:basedOn w:val="CommentText"/>
    <w:next w:val="CommentText"/>
    <w:link w:val="CommentSubjectChar"/>
    <w:rsid w:val="001E5B65"/>
    <w:rPr>
      <w:b/>
      <w:bCs/>
    </w:rPr>
  </w:style>
  <w:style w:type="character" w:customStyle="1" w:styleId="CommentSubjectChar">
    <w:name w:val="Comment Subject Char"/>
    <w:basedOn w:val="CommentTextChar"/>
    <w:link w:val="CommentSubject"/>
    <w:rsid w:val="001E5B65"/>
    <w:rPr>
      <w:rFonts w:ascii="Arial" w:hAnsi="Arial"/>
      <w:b/>
      <w:bCs/>
    </w:rPr>
  </w:style>
  <w:style w:type="paragraph" w:customStyle="1" w:styleId="Standard">
    <w:name w:val="Standard"/>
    <w:rsid w:val="00613C33"/>
    <w:pPr>
      <w:suppressAutoHyphens/>
      <w:autoSpaceDN w:val="0"/>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613C33"/>
    <w:pPr>
      <w:spacing w:after="140" w:line="276" w:lineRule="auto"/>
    </w:pPr>
  </w:style>
  <w:style w:type="paragraph" w:styleId="PlainText">
    <w:name w:val="Plain Text"/>
    <w:basedOn w:val="Normal"/>
    <w:link w:val="PlainTextChar"/>
    <w:uiPriority w:val="99"/>
    <w:unhideWhenUsed/>
    <w:rsid w:val="00AD441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441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9600">
      <w:bodyDiv w:val="1"/>
      <w:marLeft w:val="0"/>
      <w:marRight w:val="0"/>
      <w:marTop w:val="0"/>
      <w:marBottom w:val="0"/>
      <w:divBdr>
        <w:top w:val="none" w:sz="0" w:space="0" w:color="auto"/>
        <w:left w:val="none" w:sz="0" w:space="0" w:color="auto"/>
        <w:bottom w:val="none" w:sz="0" w:space="0" w:color="auto"/>
        <w:right w:val="none" w:sz="0" w:space="0" w:color="auto"/>
      </w:divBdr>
    </w:div>
    <w:div w:id="471824743">
      <w:bodyDiv w:val="1"/>
      <w:marLeft w:val="0"/>
      <w:marRight w:val="0"/>
      <w:marTop w:val="0"/>
      <w:marBottom w:val="0"/>
      <w:divBdr>
        <w:top w:val="none" w:sz="0" w:space="0" w:color="auto"/>
        <w:left w:val="none" w:sz="0" w:space="0" w:color="auto"/>
        <w:bottom w:val="none" w:sz="0" w:space="0" w:color="auto"/>
        <w:right w:val="none" w:sz="0" w:space="0" w:color="auto"/>
      </w:divBdr>
    </w:div>
    <w:div w:id="490563163">
      <w:bodyDiv w:val="1"/>
      <w:marLeft w:val="0"/>
      <w:marRight w:val="0"/>
      <w:marTop w:val="0"/>
      <w:marBottom w:val="0"/>
      <w:divBdr>
        <w:top w:val="none" w:sz="0" w:space="0" w:color="auto"/>
        <w:left w:val="none" w:sz="0" w:space="0" w:color="auto"/>
        <w:bottom w:val="none" w:sz="0" w:space="0" w:color="auto"/>
        <w:right w:val="none" w:sz="0" w:space="0" w:color="auto"/>
      </w:divBdr>
    </w:div>
    <w:div w:id="537133096">
      <w:bodyDiv w:val="1"/>
      <w:marLeft w:val="0"/>
      <w:marRight w:val="0"/>
      <w:marTop w:val="0"/>
      <w:marBottom w:val="0"/>
      <w:divBdr>
        <w:top w:val="none" w:sz="0" w:space="0" w:color="auto"/>
        <w:left w:val="none" w:sz="0" w:space="0" w:color="auto"/>
        <w:bottom w:val="none" w:sz="0" w:space="0" w:color="auto"/>
        <w:right w:val="none" w:sz="0" w:space="0" w:color="auto"/>
      </w:divBdr>
    </w:div>
    <w:div w:id="691344614">
      <w:bodyDiv w:val="1"/>
      <w:marLeft w:val="0"/>
      <w:marRight w:val="0"/>
      <w:marTop w:val="0"/>
      <w:marBottom w:val="0"/>
      <w:divBdr>
        <w:top w:val="none" w:sz="0" w:space="0" w:color="auto"/>
        <w:left w:val="none" w:sz="0" w:space="0" w:color="auto"/>
        <w:bottom w:val="none" w:sz="0" w:space="0" w:color="auto"/>
        <w:right w:val="none" w:sz="0" w:space="0" w:color="auto"/>
      </w:divBdr>
    </w:div>
    <w:div w:id="1071584417">
      <w:bodyDiv w:val="1"/>
      <w:marLeft w:val="0"/>
      <w:marRight w:val="0"/>
      <w:marTop w:val="0"/>
      <w:marBottom w:val="0"/>
      <w:divBdr>
        <w:top w:val="none" w:sz="0" w:space="0" w:color="auto"/>
        <w:left w:val="none" w:sz="0" w:space="0" w:color="auto"/>
        <w:bottom w:val="none" w:sz="0" w:space="0" w:color="auto"/>
        <w:right w:val="none" w:sz="0" w:space="0" w:color="auto"/>
      </w:divBdr>
    </w:div>
    <w:div w:id="1117945305">
      <w:bodyDiv w:val="1"/>
      <w:marLeft w:val="0"/>
      <w:marRight w:val="0"/>
      <w:marTop w:val="0"/>
      <w:marBottom w:val="0"/>
      <w:divBdr>
        <w:top w:val="none" w:sz="0" w:space="0" w:color="auto"/>
        <w:left w:val="none" w:sz="0" w:space="0" w:color="auto"/>
        <w:bottom w:val="none" w:sz="0" w:space="0" w:color="auto"/>
        <w:right w:val="none" w:sz="0" w:space="0" w:color="auto"/>
      </w:divBdr>
    </w:div>
    <w:div w:id="1537350249">
      <w:bodyDiv w:val="1"/>
      <w:marLeft w:val="0"/>
      <w:marRight w:val="0"/>
      <w:marTop w:val="0"/>
      <w:marBottom w:val="0"/>
      <w:divBdr>
        <w:top w:val="none" w:sz="0" w:space="0" w:color="auto"/>
        <w:left w:val="none" w:sz="0" w:space="0" w:color="auto"/>
        <w:bottom w:val="none" w:sz="0" w:space="0" w:color="auto"/>
        <w:right w:val="none" w:sz="0" w:space="0" w:color="auto"/>
      </w:divBdr>
    </w:div>
    <w:div w:id="1795631887">
      <w:bodyDiv w:val="1"/>
      <w:marLeft w:val="0"/>
      <w:marRight w:val="0"/>
      <w:marTop w:val="0"/>
      <w:marBottom w:val="0"/>
      <w:divBdr>
        <w:top w:val="none" w:sz="0" w:space="0" w:color="auto"/>
        <w:left w:val="none" w:sz="0" w:space="0" w:color="auto"/>
        <w:bottom w:val="none" w:sz="0" w:space="0" w:color="auto"/>
        <w:right w:val="none" w:sz="0" w:space="0" w:color="auto"/>
      </w:divBdr>
    </w:div>
    <w:div w:id="2019038628">
      <w:bodyDiv w:val="1"/>
      <w:marLeft w:val="0"/>
      <w:marRight w:val="0"/>
      <w:marTop w:val="0"/>
      <w:marBottom w:val="0"/>
      <w:divBdr>
        <w:top w:val="none" w:sz="0" w:space="0" w:color="auto"/>
        <w:left w:val="none" w:sz="0" w:space="0" w:color="auto"/>
        <w:bottom w:val="none" w:sz="0" w:space="0" w:color="auto"/>
        <w:right w:val="none" w:sz="0" w:space="0" w:color="auto"/>
      </w:divBdr>
    </w:div>
    <w:div w:id="20752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rcpch.ac.uk/resources/covid-19-research-evidence-summari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youngminds.org.uk/about-us/media-centre/press-releases/coronavirus-having-major-impact-on-young-people-with-mental-health-needs-new-surve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heguardian.com/science/2020/may/22/children-covid-19-adults-data-coronavirus" TargetMode="External"/><Relationship Id="rId25" Type="http://schemas.openxmlformats.org/officeDocument/2006/relationships/hyperlink" Target="http://www.ox.ac.uk/news/2020-06-16-children-show-increase-mental-health-difficulties-over-covid-19-lockdown" TargetMode="External"/><Relationship Id="rId2" Type="http://schemas.openxmlformats.org/officeDocument/2006/relationships/customXml" Target="../customXml/item2.xml"/><Relationship Id="rId16" Type="http://schemas.openxmlformats.org/officeDocument/2006/relationships/hyperlink" Target="https://www.gov.uk/government/publications/covid-19-response-spring-2021/covid-19-response-spring-2021-summary" TargetMode="External"/><Relationship Id="rId20" Type="http://schemas.openxmlformats.org/officeDocument/2006/relationships/hyperlink" Target="https://inews.co.uk/news/coronavirus-catch-outside-indoors-why-get-covid-19-explained-284886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ondonplay.org.uk/blog_entry/3701/news/latest_play_news/latest_play_news/harm_outweighs_risk_of_closed_playgrounds" TargetMode="External"/><Relationship Id="rId5" Type="http://schemas.openxmlformats.org/officeDocument/2006/relationships/customXml" Target="../customXml/item5.xml"/><Relationship Id="rId15" Type="http://schemas.openxmlformats.org/officeDocument/2006/relationships/hyperlink" Target="https://www.sussex.ac.uk/webteam/gateway/file.php?name=play-first--supporting-childrens-social-and-emotional-wellbeing-during-and-after-lockdown.pdf&amp;site=271" TargetMode="External"/><Relationship Id="rId23" Type="http://schemas.openxmlformats.org/officeDocument/2006/relationships/hyperlink" Target="https://www.rcpch.ac.uk/resources/covid-19-research-evidence-summari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ullfact.org/health/covid-19-in-childr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ndonplay.org.uk/blog_entry/3701/news/latest_play_news/latest_play_news/closed_playgrounds_harming_children" TargetMode="External"/><Relationship Id="rId22" Type="http://schemas.openxmlformats.org/officeDocument/2006/relationships/hyperlink" Target="https://fullfact.org/health/covid-19-in-childr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DBB3BA7D68D94781032B74532EB34A" ma:contentTypeVersion="12" ma:contentTypeDescription="Create a new document." ma:contentTypeScope="" ma:versionID="bbcaa0239f5541c2b8add0ff44c5718b">
  <xsd:schema xmlns:xsd="http://www.w3.org/2001/XMLSchema" xmlns:xs="http://www.w3.org/2001/XMLSchema" xmlns:p="http://schemas.microsoft.com/office/2006/metadata/properties" xmlns:ns2="00d4571f-8250-4859-9fca-3c6a7ed313e0" xmlns:ns3="1356fbb1-2c2e-412b-8917-e271911d48b4" targetNamespace="http://schemas.microsoft.com/office/2006/metadata/properties" ma:root="true" ma:fieldsID="0350da6d0f1a8ad8fda0e87148e16568" ns2:_="" ns3:_="">
    <xsd:import namespace="00d4571f-8250-4859-9fca-3c6a7ed313e0"/>
    <xsd:import namespace="1356fbb1-2c2e-412b-8917-e271911d48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571f-8250-4859-9fca-3c6a7ed31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6fbb1-2c2e-412b-8917-e271911d48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90F49-E597-4139-8385-BBAE37A03268}">
  <ds:schemaRefs>
    <ds:schemaRef ds:uri="http://schemas.openxmlformats.org/officeDocument/2006/bibliography"/>
  </ds:schemaRefs>
</ds:datastoreItem>
</file>

<file path=customXml/itemProps2.xml><?xml version="1.0" encoding="utf-8"?>
<ds:datastoreItem xmlns:ds="http://schemas.openxmlformats.org/officeDocument/2006/customXml" ds:itemID="{B3323DF6-A3CC-433B-B388-0FA35017E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571f-8250-4859-9fca-3c6a7ed313e0"/>
    <ds:schemaRef ds:uri="1356fbb1-2c2e-412b-8917-e271911d4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8874-ACF4-4457-8036-FB7F5A421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806C3-1414-4884-B100-9E27A439D415}">
  <ds:schemaRefs>
    <ds:schemaRef ds:uri="http://schemas.microsoft.com/office/2006/metadata/longProperties"/>
  </ds:schemaRefs>
</ds:datastoreItem>
</file>

<file path=customXml/itemProps5.xml><?xml version="1.0" encoding="utf-8"?>
<ds:datastoreItem xmlns:ds="http://schemas.openxmlformats.org/officeDocument/2006/customXml" ds:itemID="{4F1A15A8-4D96-4447-B078-19FAB3553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Islington Council</Company>
  <LinksUpToDate>false</LinksUpToDate>
  <CharactersWithSpaces>15783</CharactersWithSpaces>
  <SharedDoc>false</SharedDoc>
  <HLinks>
    <vt:vector size="66" baseType="variant">
      <vt:variant>
        <vt:i4>1245191</vt:i4>
      </vt:variant>
      <vt:variant>
        <vt:i4>30</vt:i4>
      </vt:variant>
      <vt:variant>
        <vt:i4>0</vt:i4>
      </vt:variant>
      <vt:variant>
        <vt:i4>5</vt:i4>
      </vt:variant>
      <vt:variant>
        <vt:lpwstr>http://www.ox.ac.uk/news/2020-06-16-children-show-increase-mental-health-difficulties-over-covid-19-lockdown</vt:lpwstr>
      </vt:variant>
      <vt:variant>
        <vt:lpwstr/>
      </vt:variant>
      <vt:variant>
        <vt:i4>5767253</vt:i4>
      </vt:variant>
      <vt:variant>
        <vt:i4>27</vt:i4>
      </vt:variant>
      <vt:variant>
        <vt:i4>0</vt:i4>
      </vt:variant>
      <vt:variant>
        <vt:i4>5</vt:i4>
      </vt:variant>
      <vt:variant>
        <vt:lpwstr>https://www.londonplay.org.uk/blog_entry/3701/news/latest_play_news/latest_play_news/harm_outweighs_risk_of_closed_playgrounds</vt:lpwstr>
      </vt:variant>
      <vt:variant>
        <vt:lpwstr/>
      </vt:variant>
      <vt:variant>
        <vt:i4>2949173</vt:i4>
      </vt:variant>
      <vt:variant>
        <vt:i4>24</vt:i4>
      </vt:variant>
      <vt:variant>
        <vt:i4>0</vt:i4>
      </vt:variant>
      <vt:variant>
        <vt:i4>5</vt:i4>
      </vt:variant>
      <vt:variant>
        <vt:lpwstr>https://www.rcpch.ac.uk/resources/covid-19-research-evidence-summaries</vt:lpwstr>
      </vt:variant>
      <vt:variant>
        <vt:lpwstr/>
      </vt:variant>
      <vt:variant>
        <vt:i4>589909</vt:i4>
      </vt:variant>
      <vt:variant>
        <vt:i4>21</vt:i4>
      </vt:variant>
      <vt:variant>
        <vt:i4>0</vt:i4>
      </vt:variant>
      <vt:variant>
        <vt:i4>5</vt:i4>
      </vt:variant>
      <vt:variant>
        <vt:lpwstr>https://fullfact.org/health/covid-19-in-children/</vt:lpwstr>
      </vt:variant>
      <vt:variant>
        <vt:lpwstr/>
      </vt:variant>
      <vt:variant>
        <vt:i4>6422645</vt:i4>
      </vt:variant>
      <vt:variant>
        <vt:i4>18</vt:i4>
      </vt:variant>
      <vt:variant>
        <vt:i4>0</vt:i4>
      </vt:variant>
      <vt:variant>
        <vt:i4>5</vt:i4>
      </vt:variant>
      <vt:variant>
        <vt:lpwstr>https://youngminds.org.uk/about-us/media-centre/press-releases/coronavirus-having-major-impact-on-young-people-with-mental-health-needs-new-survey/</vt:lpwstr>
      </vt:variant>
      <vt:variant>
        <vt:lpwstr/>
      </vt:variant>
      <vt:variant>
        <vt:i4>458782</vt:i4>
      </vt:variant>
      <vt:variant>
        <vt:i4>15</vt:i4>
      </vt:variant>
      <vt:variant>
        <vt:i4>0</vt:i4>
      </vt:variant>
      <vt:variant>
        <vt:i4>5</vt:i4>
      </vt:variant>
      <vt:variant>
        <vt:lpwstr>https://inews.co.uk/news/coronavirus-catch-outside-indoors-why-get-covid-19-explained-2848865</vt:lpwstr>
      </vt:variant>
      <vt:variant>
        <vt:lpwstr/>
      </vt:variant>
      <vt:variant>
        <vt:i4>589909</vt:i4>
      </vt:variant>
      <vt:variant>
        <vt:i4>12</vt:i4>
      </vt:variant>
      <vt:variant>
        <vt:i4>0</vt:i4>
      </vt:variant>
      <vt:variant>
        <vt:i4>5</vt:i4>
      </vt:variant>
      <vt:variant>
        <vt:lpwstr>https://fullfact.org/health/covid-19-in-children/</vt:lpwstr>
      </vt:variant>
      <vt:variant>
        <vt:lpwstr/>
      </vt:variant>
      <vt:variant>
        <vt:i4>2949182</vt:i4>
      </vt:variant>
      <vt:variant>
        <vt:i4>9</vt:i4>
      </vt:variant>
      <vt:variant>
        <vt:i4>0</vt:i4>
      </vt:variant>
      <vt:variant>
        <vt:i4>5</vt:i4>
      </vt:variant>
      <vt:variant>
        <vt:lpwstr>https://www.rcpch.ac.uk/resources/covid-19-research-evidence-summaries</vt:lpwstr>
      </vt:variant>
      <vt:variant>
        <vt:lpwstr>epidemiology</vt:lpwstr>
      </vt:variant>
      <vt:variant>
        <vt:i4>4194335</vt:i4>
      </vt:variant>
      <vt:variant>
        <vt:i4>6</vt:i4>
      </vt:variant>
      <vt:variant>
        <vt:i4>0</vt:i4>
      </vt:variant>
      <vt:variant>
        <vt:i4>5</vt:i4>
      </vt:variant>
      <vt:variant>
        <vt:lpwstr>https://www.theguardian.com/science/2020/may/22/children-covid-19-adults-data-coronavirus</vt:lpwstr>
      </vt:variant>
      <vt:variant>
        <vt:lpwstr/>
      </vt:variant>
      <vt:variant>
        <vt:i4>3735588</vt:i4>
      </vt:variant>
      <vt:variant>
        <vt:i4>3</vt:i4>
      </vt:variant>
      <vt:variant>
        <vt:i4>0</vt:i4>
      </vt:variant>
      <vt:variant>
        <vt:i4>5</vt:i4>
      </vt:variant>
      <vt:variant>
        <vt:lpwstr>https://www.gov.uk/government/publications/covid-19-response-spring-2021/covid-19-response-spring-2021-summary</vt:lpwstr>
      </vt:variant>
      <vt:variant>
        <vt:lpwstr/>
      </vt:variant>
      <vt:variant>
        <vt:i4>3538987</vt:i4>
      </vt:variant>
      <vt:variant>
        <vt:i4>0</vt:i4>
      </vt:variant>
      <vt:variant>
        <vt:i4>0</vt:i4>
      </vt:variant>
      <vt:variant>
        <vt:i4>5</vt:i4>
      </vt:variant>
      <vt:variant>
        <vt:lpwstr>https://www.londonplay.org.uk/blog_entry/3701/news/latest_play_news/latest_play_news/closed_playgrounds_harming_children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cp:lastModifiedBy>Fiona Sutherland</cp:lastModifiedBy>
  <cp:revision>3</cp:revision>
  <cp:lastPrinted>2013-05-17T15:54:00Z</cp:lastPrinted>
  <dcterms:created xsi:type="dcterms:W3CDTF">2021-06-14T22:26:00Z</dcterms:created>
  <dcterms:modified xsi:type="dcterms:W3CDTF">2021-06-14T22:37:00Z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2031700.00000000</vt:lpwstr>
  </property>
  <property fmtid="{D5CDD505-2E9C-101B-9397-08002B2CF9AE}" pid="4" name="display_urn:schemas-microsoft-com:office:office#Author">
    <vt:lpwstr>BUILTIN\administrators</vt:lpwstr>
  </property>
  <property fmtid="{D5CDD505-2E9C-101B-9397-08002B2CF9AE}" pid="5" name="ContentTypeId">
    <vt:lpwstr>0x010100D3DBB3BA7D68D94781032B74532EB34A</vt:lpwstr>
  </property>
  <property fmtid="{D5CDD505-2E9C-101B-9397-08002B2CF9AE}" pid="6" name="MigrationWizIdPermissionLevels">
    <vt:lpwstr/>
  </property>
  <property fmtid="{D5CDD505-2E9C-101B-9397-08002B2CF9AE}" pid="7" name="MigrationWizId">
    <vt:lpwstr/>
  </property>
  <property fmtid="{D5CDD505-2E9C-101B-9397-08002B2CF9AE}" pid="8" name="MigrationWizIdPermissions">
    <vt:lpwstr/>
  </property>
  <property fmtid="{D5CDD505-2E9C-101B-9397-08002B2CF9AE}" pid="9" name="MigrationWizIdDocumentLibraryPermissions">
    <vt:lpwstr/>
  </property>
  <property fmtid="{D5CDD505-2E9C-101B-9397-08002B2CF9AE}" pid="10" name="MigrationWizIdSecurityGroups">
    <vt:lpwstr/>
  </property>
</Properties>
</file>